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589B">
      <w:pPr>
        <w:spacing w:line="360" w:lineRule="auto"/>
        <w:jc w:val="center"/>
        <w:outlineLvl w:val="0"/>
        <w:rPr>
          <w:b/>
          <w:sz w:val="36"/>
          <w:szCs w:val="36"/>
        </w:rPr>
      </w:pPr>
      <w:bookmarkStart w:id="0" w:name="_Toc99301424"/>
      <w:r>
        <w:rPr>
          <w:b/>
          <w:sz w:val="36"/>
          <w:szCs w:val="36"/>
        </w:rPr>
        <w:t>第五章   采购需求</w:t>
      </w:r>
      <w:bookmarkEnd w:id="0"/>
    </w:p>
    <w:p w14:paraId="38373D6B">
      <w:pPr>
        <w:widowControl w:val="0"/>
        <w:spacing w:line="360" w:lineRule="auto"/>
        <w:jc w:val="both"/>
        <w:rPr>
          <w:rFonts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一、</w:t>
      </w:r>
      <w:r>
        <w:rPr>
          <w:rFonts w:hint="eastAsia" w:ascii="黑体" w:hAnsi="黑体" w:eastAsia="宋体" w:cs="宋体"/>
          <w:b/>
          <w:kern w:val="2"/>
          <w:sz w:val="24"/>
          <w:szCs w:val="24"/>
          <w:lang w:val="en-US" w:eastAsia="zh-CN" w:bidi="ar-SA"/>
        </w:rPr>
        <w:t>采购项目情况</w:t>
      </w:r>
      <w:bookmarkStart w:id="1" w:name="_Toc172215530"/>
    </w:p>
    <w:bookmarkEnd w:id="1"/>
    <w:tbl>
      <w:tblPr>
        <w:tblStyle w:val="1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739"/>
        <w:gridCol w:w="2992"/>
        <w:gridCol w:w="1753"/>
      </w:tblGrid>
      <w:tr w14:paraId="5864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7A6148B6">
            <w:pPr>
              <w:adjustRightInd w:val="0"/>
              <w:snapToGrid w:val="0"/>
              <w:spacing w:line="360" w:lineRule="auto"/>
              <w:jc w:val="center"/>
              <w:rPr>
                <w:bCs/>
                <w:sz w:val="24"/>
              </w:rPr>
            </w:pPr>
            <w:r>
              <w:rPr>
                <w:rFonts w:hint="eastAsia"/>
                <w:bCs/>
                <w:sz w:val="24"/>
              </w:rPr>
              <w:t>包号</w:t>
            </w:r>
          </w:p>
        </w:tc>
        <w:tc>
          <w:tcPr>
            <w:tcW w:w="2739" w:type="dxa"/>
            <w:noWrap w:val="0"/>
            <w:vAlign w:val="center"/>
          </w:tcPr>
          <w:p w14:paraId="701DF904">
            <w:pPr>
              <w:adjustRightInd w:val="0"/>
              <w:snapToGrid w:val="0"/>
              <w:spacing w:line="360" w:lineRule="auto"/>
              <w:jc w:val="center"/>
              <w:rPr>
                <w:bCs/>
                <w:sz w:val="24"/>
              </w:rPr>
            </w:pPr>
            <w:r>
              <w:rPr>
                <w:rFonts w:hint="eastAsia"/>
                <w:bCs/>
                <w:sz w:val="24"/>
              </w:rPr>
              <w:t>标的名称</w:t>
            </w:r>
          </w:p>
        </w:tc>
        <w:tc>
          <w:tcPr>
            <w:tcW w:w="2992" w:type="dxa"/>
            <w:noWrap w:val="0"/>
            <w:vAlign w:val="center"/>
          </w:tcPr>
          <w:p w14:paraId="6611A777">
            <w:pPr>
              <w:adjustRightInd w:val="0"/>
              <w:snapToGrid w:val="0"/>
              <w:spacing w:line="360" w:lineRule="auto"/>
              <w:jc w:val="center"/>
              <w:rPr>
                <w:bCs/>
                <w:sz w:val="24"/>
              </w:rPr>
            </w:pPr>
            <w:r>
              <w:rPr>
                <w:rFonts w:hint="eastAsia"/>
                <w:bCs/>
                <w:sz w:val="24"/>
              </w:rPr>
              <w:t>采购包预算金额（万元）</w:t>
            </w:r>
          </w:p>
        </w:tc>
        <w:tc>
          <w:tcPr>
            <w:tcW w:w="1753" w:type="dxa"/>
            <w:noWrap w:val="0"/>
            <w:vAlign w:val="center"/>
          </w:tcPr>
          <w:p w14:paraId="10264B94">
            <w:pPr>
              <w:adjustRightInd w:val="0"/>
              <w:snapToGrid w:val="0"/>
              <w:spacing w:line="360" w:lineRule="auto"/>
              <w:jc w:val="center"/>
              <w:rPr>
                <w:bCs/>
                <w:sz w:val="24"/>
              </w:rPr>
            </w:pPr>
            <w:r>
              <w:rPr>
                <w:rFonts w:hint="eastAsia"/>
                <w:bCs/>
                <w:sz w:val="24"/>
              </w:rPr>
              <w:t>数量</w:t>
            </w:r>
          </w:p>
        </w:tc>
      </w:tr>
      <w:tr w14:paraId="4266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4DDC98D6">
            <w:pPr>
              <w:adjustRightInd w:val="0"/>
              <w:snapToGrid w:val="0"/>
              <w:spacing w:line="360" w:lineRule="auto"/>
              <w:jc w:val="center"/>
              <w:rPr>
                <w:bCs/>
                <w:sz w:val="24"/>
              </w:rPr>
            </w:pPr>
            <w:r>
              <w:rPr>
                <w:bCs/>
                <w:sz w:val="24"/>
              </w:rPr>
              <w:t>01</w:t>
            </w:r>
          </w:p>
        </w:tc>
        <w:tc>
          <w:tcPr>
            <w:tcW w:w="2739" w:type="dxa"/>
            <w:noWrap w:val="0"/>
            <w:vAlign w:val="center"/>
          </w:tcPr>
          <w:p w14:paraId="6A5D5D31">
            <w:pPr>
              <w:adjustRightInd w:val="0"/>
              <w:snapToGrid w:val="0"/>
              <w:spacing w:line="360" w:lineRule="auto"/>
              <w:jc w:val="center"/>
              <w:rPr>
                <w:bCs/>
                <w:sz w:val="24"/>
              </w:rPr>
            </w:pPr>
            <w:bookmarkStart w:id="2" w:name="OLE_LINK1"/>
            <w:r>
              <w:rPr>
                <w:rFonts w:hint="eastAsia"/>
                <w:sz w:val="24"/>
              </w:rPr>
              <w:t>北京市社会科学院2025-2027年物业综合服务采购项目</w:t>
            </w:r>
            <w:bookmarkEnd w:id="2"/>
          </w:p>
        </w:tc>
        <w:tc>
          <w:tcPr>
            <w:tcW w:w="2992" w:type="dxa"/>
            <w:noWrap w:val="0"/>
            <w:vAlign w:val="center"/>
          </w:tcPr>
          <w:p w14:paraId="5FD0E1C6">
            <w:pPr>
              <w:adjustRightInd w:val="0"/>
              <w:snapToGrid w:val="0"/>
              <w:spacing w:line="360" w:lineRule="auto"/>
              <w:ind w:firstLine="480" w:firstLineChars="200"/>
              <w:jc w:val="center"/>
              <w:rPr>
                <w:bCs/>
                <w:sz w:val="24"/>
              </w:rPr>
            </w:pPr>
            <w:r>
              <w:rPr>
                <w:rFonts w:hint="eastAsia"/>
                <w:bCs/>
                <w:sz w:val="24"/>
              </w:rPr>
              <w:t>525.12</w:t>
            </w:r>
          </w:p>
        </w:tc>
        <w:tc>
          <w:tcPr>
            <w:tcW w:w="1753" w:type="dxa"/>
            <w:noWrap w:val="0"/>
            <w:vAlign w:val="center"/>
          </w:tcPr>
          <w:p w14:paraId="45463DF0">
            <w:pPr>
              <w:adjustRightInd w:val="0"/>
              <w:snapToGrid w:val="0"/>
              <w:spacing w:line="360" w:lineRule="auto"/>
              <w:jc w:val="center"/>
              <w:rPr>
                <w:bCs/>
                <w:sz w:val="24"/>
              </w:rPr>
            </w:pPr>
            <w:r>
              <w:rPr>
                <w:rFonts w:hint="eastAsia"/>
                <w:bCs/>
                <w:sz w:val="24"/>
              </w:rPr>
              <w:t>1</w:t>
            </w:r>
          </w:p>
        </w:tc>
      </w:tr>
    </w:tbl>
    <w:p w14:paraId="6C0AF918">
      <w:pPr>
        <w:spacing w:line="360" w:lineRule="auto"/>
        <w:ind w:firstLine="480" w:firstLineChars="200"/>
        <w:rPr>
          <w:rFonts w:hint="eastAsia" w:ascii="宋体" w:hAnsi="宋体" w:cs="宋体"/>
          <w:sz w:val="24"/>
        </w:rPr>
      </w:pPr>
    </w:p>
    <w:p w14:paraId="273DBFD3">
      <w:pPr>
        <w:widowControl w:val="0"/>
        <w:adjustRightInd w:val="0"/>
        <w:snapToGrid w:val="0"/>
        <w:spacing w:before="120" w:line="360" w:lineRule="auto"/>
        <w:jc w:val="both"/>
        <w:outlineLvl w:val="0"/>
        <w:rPr>
          <w:rFonts w:ascii="黑体" w:hAnsi="黑体" w:eastAsia="黑体" w:cs="宋体"/>
          <w:b/>
          <w:bCs/>
          <w:kern w:val="2"/>
          <w:sz w:val="24"/>
          <w:szCs w:val="24"/>
          <w:lang w:val="en-US" w:eastAsia="zh-CN" w:bidi="ar-SA"/>
        </w:rPr>
      </w:pPr>
      <w:bookmarkStart w:id="3" w:name="_Toc16688"/>
      <w:bookmarkStart w:id="4" w:name="_Toc172215532"/>
      <w:bookmarkStart w:id="5" w:name="_Toc17980"/>
      <w:bookmarkStart w:id="6" w:name="_Toc29014"/>
      <w:bookmarkStart w:id="7" w:name="_Toc5288"/>
      <w:bookmarkStart w:id="8" w:name="_Toc15882"/>
      <w:bookmarkStart w:id="9" w:name="_Toc12251"/>
      <w:r>
        <w:rPr>
          <w:rFonts w:hint="eastAsia" w:ascii="黑体" w:hAnsi="黑体" w:eastAsia="黑体" w:cs="宋体"/>
          <w:b/>
          <w:bCs/>
          <w:kern w:val="2"/>
          <w:sz w:val="24"/>
          <w:szCs w:val="24"/>
          <w:lang w:val="en-US" w:eastAsia="zh-CN" w:bidi="ar-SA"/>
        </w:rPr>
        <w:t>二、规范性引用文件</w:t>
      </w:r>
      <w:bookmarkEnd w:id="3"/>
      <w:bookmarkEnd w:id="4"/>
      <w:bookmarkEnd w:id="5"/>
      <w:bookmarkEnd w:id="6"/>
      <w:bookmarkEnd w:id="7"/>
      <w:bookmarkEnd w:id="8"/>
      <w:bookmarkEnd w:id="9"/>
    </w:p>
    <w:p w14:paraId="709CDAE3">
      <w:pPr>
        <w:adjustRightInd w:val="0"/>
        <w:snapToGrid w:val="0"/>
        <w:spacing w:line="360" w:lineRule="auto"/>
        <w:ind w:firstLine="482" w:firstLineChars="200"/>
        <w:outlineLvl w:val="1"/>
        <w:rPr>
          <w:rFonts w:ascii="楷体" w:hAnsi="楷体" w:eastAsia="楷体" w:cs="宋体"/>
          <w:b/>
          <w:bCs/>
          <w:sz w:val="24"/>
        </w:rPr>
      </w:pPr>
      <w:bookmarkStart w:id="10" w:name="_Toc25661"/>
      <w:bookmarkStart w:id="11" w:name="_Toc14164"/>
      <w:bookmarkStart w:id="12" w:name="_Toc13658"/>
      <w:bookmarkStart w:id="13" w:name="_Toc24677"/>
      <w:bookmarkStart w:id="14" w:name="_Toc4492"/>
      <w:bookmarkStart w:id="15" w:name="_Toc31895"/>
      <w:bookmarkStart w:id="16" w:name="_Toc172215533"/>
      <w:r>
        <w:rPr>
          <w:rFonts w:hint="eastAsia" w:ascii="楷体" w:hAnsi="楷体" w:eastAsia="楷体" w:cs="宋体"/>
          <w:b/>
          <w:bCs/>
          <w:sz w:val="24"/>
        </w:rPr>
        <w:t>（一）国家及北京市有关政策</w:t>
      </w:r>
      <w:bookmarkEnd w:id="10"/>
    </w:p>
    <w:p w14:paraId="43476886">
      <w:pPr>
        <w:adjustRightInd w:val="0"/>
        <w:snapToGrid w:val="0"/>
        <w:spacing w:line="360" w:lineRule="auto"/>
        <w:ind w:firstLine="480" w:firstLineChars="200"/>
        <w:rPr>
          <w:rFonts w:ascii="宋体" w:hAnsi="宋体" w:cs="宋体"/>
          <w:sz w:val="24"/>
        </w:rPr>
      </w:pPr>
      <w:r>
        <w:rPr>
          <w:rFonts w:ascii="宋体" w:hAnsi="宋体" w:cs="宋体"/>
          <w:sz w:val="24"/>
        </w:rPr>
        <w:t>1.《物业管理条例》中华人民共和国国务院令第379号</w:t>
      </w:r>
    </w:p>
    <w:p w14:paraId="7E11C956">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.《保安服务管理条例》中华人民共和国国务院令第564号</w:t>
      </w:r>
    </w:p>
    <w:p w14:paraId="0E7C0B51">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.《机关、团体、企业、事业单位消防安全管理规定》中华人民共和国公安部第61号令</w:t>
      </w:r>
    </w:p>
    <w:p w14:paraId="7DB3FDDB">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.《消防监督检查规定》中华人民共和国公安部令第107号</w:t>
      </w:r>
    </w:p>
    <w:p w14:paraId="5D6F267B">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.《城市生活垃圾管理办法》中华人民共和国建设部令第157</w:t>
      </w:r>
      <w:r>
        <w:rPr>
          <w:rFonts w:hint="eastAsia" w:ascii="宋体" w:hAnsi="宋体" w:cs="宋体"/>
          <w:sz w:val="24"/>
        </w:rPr>
        <w:t>号</w:t>
      </w:r>
    </w:p>
    <w:p w14:paraId="3A1121DB">
      <w:pPr>
        <w:adjustRightInd w:val="0"/>
        <w:snapToGrid w:val="0"/>
        <w:spacing w:line="360" w:lineRule="auto"/>
        <w:ind w:firstLine="480" w:firstLineChars="200"/>
        <w:rPr>
          <w:sz w:val="24"/>
        </w:rPr>
      </w:pPr>
      <w:r>
        <w:rPr>
          <w:rFonts w:hint="eastAsia" w:ascii="宋体" w:hAnsi="宋体" w:cs="宋体"/>
          <w:sz w:val="24"/>
        </w:rPr>
        <w:t>6.</w:t>
      </w:r>
      <w:r>
        <w:rPr>
          <w:rFonts w:ascii="宋体" w:hAnsi="宋体" w:cs="宋体"/>
          <w:sz w:val="24"/>
        </w:rPr>
        <w:t>《政府采购需求管理办法》(财库〔2021〕22号)</w:t>
      </w:r>
    </w:p>
    <w:p w14:paraId="7B39BE57">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.《关于促进政府采购公平竞争优化营商环境的通知》（财库〔2019〕38号）</w:t>
      </w:r>
    </w:p>
    <w:p w14:paraId="02D0092B">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.《关于进一步提高政府采购透明度和采购效率相关事项的通知》（财办库〔2023〕243号）</w:t>
      </w:r>
    </w:p>
    <w:p w14:paraId="1652375A">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.《北京市物业管理条例</w:t>
      </w:r>
      <w:r>
        <w:rPr>
          <w:rFonts w:hint="eastAsia" w:ascii="宋体" w:hAnsi="宋体" w:cs="宋体"/>
          <w:sz w:val="24"/>
        </w:rPr>
        <w:t>》（2024修正</w:t>
      </w:r>
      <w:r>
        <w:rPr>
          <w:rFonts w:ascii="宋体" w:hAnsi="宋体" w:cs="宋体"/>
          <w:sz w:val="24"/>
        </w:rPr>
        <w:t>）</w:t>
      </w:r>
    </w:p>
    <w:p w14:paraId="0F15ECA0">
      <w:pPr>
        <w:adjustRightInd w:val="0"/>
        <w:snapToGrid w:val="0"/>
        <w:spacing w:line="360" w:lineRule="auto"/>
        <w:ind w:firstLine="480" w:firstLineChars="200"/>
        <w:rPr>
          <w:rFonts w:ascii="宋体" w:hAnsi="宋体" w:cs="宋体"/>
          <w:sz w:val="24"/>
        </w:rPr>
      </w:pPr>
      <w:r>
        <w:rPr>
          <w:rFonts w:hint="eastAsia" w:ascii="宋体" w:hAnsi="宋体" w:cs="宋体"/>
          <w:sz w:val="24"/>
        </w:rPr>
        <w:t>10</w:t>
      </w:r>
      <w:r>
        <w:rPr>
          <w:rFonts w:ascii="宋体" w:hAnsi="宋体" w:cs="宋体"/>
          <w:sz w:val="24"/>
        </w:rPr>
        <w:t>.《北京市财政局关于印发&lt;北京市政府采购负面清单&gt;的通知》（京财采购〔2020〕1345号）</w:t>
      </w:r>
    </w:p>
    <w:p w14:paraId="4EB2F5A0">
      <w:pPr>
        <w:adjustRightInd w:val="0"/>
        <w:snapToGrid w:val="0"/>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.《北京市财政局关于落实好政府采购支持中小企业发展的通知（京财采购〔2022〕1143</w:t>
      </w:r>
      <w:r>
        <w:rPr>
          <w:rFonts w:hint="eastAsia" w:ascii="宋体" w:hAnsi="宋体" w:cs="宋体"/>
          <w:sz w:val="24"/>
        </w:rPr>
        <w:t>号）</w:t>
      </w:r>
    </w:p>
    <w:p w14:paraId="5149E907">
      <w:pPr>
        <w:adjustRightInd w:val="0"/>
        <w:snapToGrid w:val="0"/>
        <w:spacing w:line="360" w:lineRule="auto"/>
        <w:ind w:firstLine="480" w:firstLineChars="200"/>
        <w:rPr>
          <w:rFonts w:ascii="宋体" w:hAnsi="宋体" w:cs="宋体"/>
          <w:sz w:val="24"/>
        </w:rPr>
      </w:pPr>
      <w:r>
        <w:rPr>
          <w:rFonts w:ascii="宋体" w:hAnsi="宋体" w:cs="宋体"/>
          <w:sz w:val="24"/>
        </w:rPr>
        <w:t xml:space="preserve">12.《北京市机关事务管理局 </w:t>
      </w:r>
      <w:r>
        <w:rPr>
          <w:rFonts w:hint="eastAsia" w:ascii="宋体" w:hAnsi="宋体" w:cs="宋体"/>
          <w:sz w:val="24"/>
        </w:rPr>
        <w:t>北京市财政局等六部门关于印发</w:t>
      </w:r>
      <w:r>
        <w:rPr>
          <w:rFonts w:ascii="宋体" w:hAnsi="宋体" w:cs="宋体"/>
          <w:sz w:val="24"/>
        </w:rPr>
        <w:t>&lt;北京市节约型机关创建行动方案&gt;的通知》(</w:t>
      </w:r>
      <w:r>
        <w:rPr>
          <w:rFonts w:hint="eastAsia" w:ascii="宋体" w:hAnsi="宋体" w:cs="宋体"/>
          <w:sz w:val="24"/>
        </w:rPr>
        <w:t>京机管发〔</w:t>
      </w:r>
      <w:r>
        <w:rPr>
          <w:rFonts w:ascii="宋体" w:hAnsi="宋体" w:cs="宋体"/>
          <w:sz w:val="24"/>
        </w:rPr>
        <w:t>2020〕15号)</w:t>
      </w:r>
    </w:p>
    <w:p w14:paraId="0AE988F1">
      <w:pPr>
        <w:adjustRightInd w:val="0"/>
        <w:snapToGrid w:val="0"/>
        <w:spacing w:line="360" w:lineRule="auto"/>
        <w:ind w:firstLine="480" w:firstLineChars="200"/>
        <w:rPr>
          <w:rFonts w:ascii="宋体" w:hAnsi="宋体" w:cs="宋体"/>
          <w:sz w:val="24"/>
        </w:rPr>
      </w:pPr>
      <w:r>
        <w:rPr>
          <w:rFonts w:ascii="宋体" w:hAnsi="宋体" w:cs="宋体"/>
          <w:sz w:val="24"/>
        </w:rPr>
        <w:t>13.《北京市住建委关于印发&lt;房屋建筑安全管理员管理办法&gt;的通知》（京建法〔2017〕30号）</w:t>
      </w:r>
    </w:p>
    <w:p w14:paraId="49D9751F">
      <w:pPr>
        <w:adjustRightInd w:val="0"/>
        <w:snapToGrid w:val="0"/>
        <w:spacing w:line="360" w:lineRule="auto"/>
        <w:ind w:firstLine="480" w:firstLineChars="200"/>
        <w:rPr>
          <w:rFonts w:ascii="宋体" w:hAnsi="宋体" w:cs="宋体"/>
          <w:sz w:val="24"/>
        </w:rPr>
      </w:pPr>
      <w:r>
        <w:rPr>
          <w:rFonts w:ascii="宋体" w:hAnsi="宋体" w:cs="宋体"/>
          <w:sz w:val="24"/>
        </w:rPr>
        <w:t>14.</w:t>
      </w:r>
      <w:r>
        <w:rPr>
          <w:rFonts w:hint="eastAsia" w:ascii="宋体" w:hAnsi="宋体" w:cs="宋体"/>
          <w:sz w:val="24"/>
        </w:rPr>
        <w:t>《北京市发展改革委北京市城市管理委员会等</w:t>
      </w:r>
      <w:r>
        <w:rPr>
          <w:rFonts w:ascii="宋体" w:hAnsi="宋体" w:cs="宋体"/>
          <w:sz w:val="24"/>
        </w:rPr>
        <w:t>四部门&lt;关于印发北京市党政机关、国有企事业单位办公建筑外观照明强化节能导则(试行)&gt;</w:t>
      </w:r>
      <w:r>
        <w:rPr>
          <w:rFonts w:hint="eastAsia" w:ascii="宋体" w:hAnsi="宋体" w:cs="宋体"/>
          <w:sz w:val="24"/>
        </w:rPr>
        <w:t>的通知》</w:t>
      </w:r>
      <w:r>
        <w:rPr>
          <w:rFonts w:ascii="宋体" w:hAnsi="宋体" w:cs="宋体"/>
          <w:sz w:val="24"/>
        </w:rPr>
        <w:t>(</w:t>
      </w:r>
      <w:r>
        <w:rPr>
          <w:rFonts w:hint="eastAsia" w:ascii="宋体" w:hAnsi="宋体" w:cs="宋体"/>
          <w:sz w:val="24"/>
        </w:rPr>
        <w:t>京发改〔</w:t>
      </w:r>
      <w:r>
        <w:rPr>
          <w:rFonts w:ascii="宋体" w:hAnsi="宋体" w:cs="宋体"/>
          <w:sz w:val="24"/>
        </w:rPr>
        <w:t>2022〕88号)</w:t>
      </w:r>
    </w:p>
    <w:p w14:paraId="57E52815">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5</w:t>
      </w:r>
      <w:r>
        <w:rPr>
          <w:rFonts w:ascii="宋体" w:hAnsi="宋体" w:cs="宋体"/>
          <w:sz w:val="24"/>
        </w:rPr>
        <w:t xml:space="preserve">.《北京市发展改革委 </w:t>
      </w:r>
      <w:r>
        <w:rPr>
          <w:rFonts w:hint="eastAsia" w:ascii="宋体" w:hAnsi="宋体" w:cs="宋体"/>
          <w:sz w:val="24"/>
        </w:rPr>
        <w:t>北京市住建委等四</w:t>
      </w:r>
      <w:r>
        <w:rPr>
          <w:rFonts w:ascii="宋体" w:hAnsi="宋体" w:cs="宋体"/>
          <w:sz w:val="24"/>
        </w:rPr>
        <w:t>部门&lt;关于印发北京市公共场所室内温度控制导则（试行）&gt;的通知》(京发改〔2022〕1673号)</w:t>
      </w:r>
    </w:p>
    <w:p w14:paraId="1E815774">
      <w:pPr>
        <w:adjustRightInd w:val="0"/>
        <w:snapToGrid w:val="0"/>
        <w:spacing w:line="360" w:lineRule="auto"/>
        <w:ind w:firstLine="482" w:firstLineChars="200"/>
        <w:outlineLvl w:val="1"/>
        <w:rPr>
          <w:rFonts w:ascii="楷体" w:hAnsi="楷体" w:eastAsia="楷体" w:cs="宋体"/>
          <w:b/>
          <w:bCs/>
          <w:sz w:val="24"/>
        </w:rPr>
      </w:pPr>
      <w:bookmarkStart w:id="17" w:name="_Toc31470"/>
      <w:r>
        <w:rPr>
          <w:rFonts w:hint="eastAsia" w:ascii="楷体" w:hAnsi="楷体" w:eastAsia="楷体" w:cs="宋体"/>
          <w:b/>
          <w:bCs/>
          <w:sz w:val="24"/>
        </w:rPr>
        <w:t>（二）国家相关标准</w:t>
      </w:r>
      <w:bookmarkEnd w:id="17"/>
    </w:p>
    <w:p w14:paraId="03864D49">
      <w:pPr>
        <w:adjustRightInd w:val="0"/>
        <w:snapToGrid w:val="0"/>
        <w:spacing w:line="360" w:lineRule="auto"/>
        <w:ind w:firstLine="480" w:firstLineChars="200"/>
        <w:rPr>
          <w:rFonts w:ascii="宋体" w:hAnsi="宋体" w:cs="宋体"/>
          <w:sz w:val="24"/>
        </w:rPr>
      </w:pPr>
      <w:r>
        <w:rPr>
          <w:rFonts w:ascii="宋体" w:hAnsi="宋体" w:cs="宋体"/>
          <w:sz w:val="24"/>
        </w:rPr>
        <w:t>1.国家标准《机关办公区域物业服务监管和评价规范》GBT 43542-2023</w:t>
      </w:r>
    </w:p>
    <w:p w14:paraId="438AC249">
      <w:pPr>
        <w:adjustRightInd w:val="0"/>
        <w:snapToGrid w:val="0"/>
        <w:spacing w:line="360" w:lineRule="auto"/>
        <w:ind w:firstLine="480" w:firstLineChars="200"/>
        <w:rPr>
          <w:rFonts w:ascii="宋体" w:hAnsi="宋体" w:cs="宋体"/>
          <w:sz w:val="24"/>
        </w:rPr>
      </w:pPr>
      <w:r>
        <w:rPr>
          <w:rFonts w:ascii="宋体" w:hAnsi="宋体" w:cs="宋体"/>
          <w:sz w:val="24"/>
        </w:rPr>
        <w:t>2.国家标准《二次供水设施卫生规范》GB17051-1997</w:t>
      </w:r>
    </w:p>
    <w:p w14:paraId="2764D420">
      <w:pPr>
        <w:adjustRightInd w:val="0"/>
        <w:snapToGrid w:val="0"/>
        <w:spacing w:line="360" w:lineRule="auto"/>
        <w:ind w:firstLine="480" w:firstLineChars="200"/>
        <w:rPr>
          <w:rFonts w:ascii="宋体" w:hAnsi="宋体" w:cs="宋体"/>
          <w:sz w:val="24"/>
        </w:rPr>
      </w:pPr>
      <w:r>
        <w:rPr>
          <w:rFonts w:ascii="宋体" w:hAnsi="宋体" w:cs="宋体"/>
          <w:sz w:val="24"/>
        </w:rPr>
        <w:t>3.国家标准《建筑消防设施的维护管理》GB25201-2010</w:t>
      </w:r>
    </w:p>
    <w:p w14:paraId="4A2C5CF8">
      <w:pPr>
        <w:adjustRightInd w:val="0"/>
        <w:snapToGrid w:val="0"/>
        <w:spacing w:line="360" w:lineRule="auto"/>
        <w:ind w:firstLine="480" w:firstLineChars="200"/>
        <w:rPr>
          <w:rFonts w:ascii="宋体" w:hAnsi="宋体" w:cs="宋体"/>
          <w:sz w:val="24"/>
        </w:rPr>
      </w:pPr>
      <w:r>
        <w:rPr>
          <w:rFonts w:ascii="宋体" w:hAnsi="宋体" w:cs="宋体"/>
          <w:sz w:val="24"/>
        </w:rPr>
        <w:t>4.国家标准《空调通风系统清洗规范》GB19210-2003</w:t>
      </w:r>
    </w:p>
    <w:p w14:paraId="778844E8">
      <w:pPr>
        <w:adjustRightInd w:val="0"/>
        <w:snapToGrid w:val="0"/>
        <w:spacing w:line="360" w:lineRule="auto"/>
        <w:ind w:firstLine="480" w:firstLineChars="200"/>
        <w:rPr>
          <w:rFonts w:ascii="宋体" w:hAnsi="宋体" w:cs="宋体"/>
          <w:sz w:val="24"/>
        </w:rPr>
      </w:pPr>
      <w:r>
        <w:rPr>
          <w:rFonts w:ascii="宋体" w:hAnsi="宋体" w:cs="宋体"/>
          <w:sz w:val="24"/>
        </w:rPr>
        <w:t>5.国家标准《空调通风系统运行管理标准》GB50365-2019</w:t>
      </w:r>
    </w:p>
    <w:p w14:paraId="1B52566B">
      <w:pPr>
        <w:adjustRightInd w:val="0"/>
        <w:snapToGrid w:val="0"/>
        <w:spacing w:line="360" w:lineRule="auto"/>
        <w:ind w:firstLine="480" w:firstLineChars="200"/>
      </w:pPr>
      <w:r>
        <w:rPr>
          <w:rFonts w:ascii="宋体" w:hAnsi="宋体" w:cs="宋体"/>
          <w:sz w:val="24"/>
        </w:rPr>
        <w:t>6.特种设备安全技术规范《电梯维护保养规则》TSG T5002</w:t>
      </w:r>
      <w:r>
        <w:rPr>
          <w:rFonts w:hint="eastAsia" w:ascii="宋体" w:hAnsi="宋体" w:cs="宋体"/>
          <w:sz w:val="24"/>
        </w:rPr>
        <w:t>-2017</w:t>
      </w:r>
    </w:p>
    <w:p w14:paraId="651F8919">
      <w:pPr>
        <w:adjustRightInd w:val="0"/>
        <w:snapToGrid w:val="0"/>
        <w:spacing w:line="360" w:lineRule="auto"/>
        <w:ind w:firstLine="480" w:firstLineChars="200"/>
        <w:rPr>
          <w:rFonts w:ascii="宋体" w:hAnsi="宋体" w:cs="宋体"/>
          <w:sz w:val="24"/>
        </w:rPr>
      </w:pPr>
      <w:r>
        <w:rPr>
          <w:rFonts w:ascii="宋体" w:hAnsi="宋体" w:cs="宋体"/>
          <w:sz w:val="24"/>
        </w:rPr>
        <w:t xml:space="preserve">7.国家标准《火灾自动报警系统施工及验收规范》GB50166-2007 </w:t>
      </w:r>
    </w:p>
    <w:p w14:paraId="63A3E7E6">
      <w:pPr>
        <w:adjustRightInd w:val="0"/>
        <w:snapToGrid w:val="0"/>
        <w:spacing w:line="360" w:lineRule="auto"/>
        <w:ind w:firstLine="480" w:firstLineChars="200"/>
        <w:rPr>
          <w:rFonts w:ascii="宋体" w:hAnsi="宋体" w:cs="宋体"/>
          <w:sz w:val="24"/>
        </w:rPr>
      </w:pPr>
      <w:r>
        <w:rPr>
          <w:rFonts w:ascii="宋体" w:hAnsi="宋体" w:cs="宋体"/>
          <w:sz w:val="24"/>
        </w:rPr>
        <w:t>8.国家标准《泡沫灭火系统施工及验收规范》GB50281-2006</w:t>
      </w:r>
    </w:p>
    <w:p w14:paraId="75931C1D">
      <w:pPr>
        <w:adjustRightInd w:val="0"/>
        <w:snapToGrid w:val="0"/>
        <w:spacing w:line="360" w:lineRule="auto"/>
        <w:ind w:firstLine="480" w:firstLineChars="200"/>
        <w:rPr>
          <w:rFonts w:ascii="宋体" w:hAnsi="宋体" w:cs="宋体"/>
          <w:sz w:val="24"/>
        </w:rPr>
      </w:pPr>
      <w:r>
        <w:rPr>
          <w:rFonts w:ascii="宋体" w:hAnsi="宋体" w:cs="宋体"/>
          <w:sz w:val="24"/>
        </w:rPr>
        <w:t>9.国家标准《生活垃圾分类标志》GB/T 19095</w:t>
      </w:r>
      <w:r>
        <w:rPr>
          <w:rFonts w:hint="eastAsia" w:ascii="宋体" w:hAnsi="宋体" w:cs="宋体"/>
          <w:sz w:val="24"/>
        </w:rPr>
        <w:t>-2019</w:t>
      </w:r>
    </w:p>
    <w:p w14:paraId="266C7B8C">
      <w:pPr>
        <w:adjustRightInd w:val="0"/>
        <w:snapToGrid w:val="0"/>
        <w:spacing w:line="360" w:lineRule="auto"/>
        <w:ind w:firstLine="480" w:firstLineChars="200"/>
        <w:rPr>
          <w:rFonts w:ascii="宋体" w:hAnsi="宋体" w:cs="宋体"/>
          <w:sz w:val="24"/>
        </w:rPr>
      </w:pPr>
      <w:r>
        <w:rPr>
          <w:rFonts w:ascii="宋体" w:hAnsi="宋体" w:cs="宋体"/>
          <w:sz w:val="24"/>
        </w:rPr>
        <w:t>10.国家标准《道路交通标志和标线》</w:t>
      </w:r>
      <w:r>
        <w:rPr>
          <w:rFonts w:hint="eastAsia" w:ascii="宋体" w:hAnsi="宋体" w:cs="宋体"/>
          <w:sz w:val="24"/>
        </w:rPr>
        <w:t>GB5768.2-2022</w:t>
      </w:r>
    </w:p>
    <w:p w14:paraId="75573D63">
      <w:pPr>
        <w:adjustRightInd w:val="0"/>
        <w:snapToGrid w:val="0"/>
        <w:spacing w:line="360" w:lineRule="auto"/>
        <w:ind w:firstLine="480" w:firstLineChars="200"/>
        <w:rPr>
          <w:rFonts w:ascii="宋体" w:hAnsi="宋体" w:cs="宋体"/>
          <w:sz w:val="24"/>
        </w:rPr>
      </w:pPr>
      <w:r>
        <w:rPr>
          <w:rFonts w:ascii="宋体" w:hAnsi="宋体" w:cs="宋体"/>
          <w:sz w:val="24"/>
        </w:rPr>
        <w:t>11.国家标准《室内空气质量标准》GB／T 18883</w:t>
      </w:r>
      <w:r>
        <w:rPr>
          <w:rFonts w:hint="eastAsia" w:ascii="宋体" w:hAnsi="宋体" w:cs="宋体"/>
          <w:sz w:val="24"/>
        </w:rPr>
        <w:t>-2002</w:t>
      </w:r>
    </w:p>
    <w:p w14:paraId="4E56AA3F">
      <w:pPr>
        <w:adjustRightInd w:val="0"/>
        <w:snapToGrid w:val="0"/>
        <w:spacing w:line="360" w:lineRule="auto"/>
        <w:ind w:firstLine="480" w:firstLineChars="200"/>
      </w:pPr>
      <w:r>
        <w:rPr>
          <w:rFonts w:ascii="宋体" w:hAnsi="宋体" w:cs="宋体"/>
          <w:sz w:val="24"/>
        </w:rPr>
        <w:t>12.国家标准《工业锅炉水质》GB/T1576</w:t>
      </w:r>
      <w:r>
        <w:rPr>
          <w:rFonts w:hint="eastAsia" w:ascii="宋体" w:hAnsi="宋体" w:cs="宋体"/>
          <w:sz w:val="24"/>
        </w:rPr>
        <w:t>-2018</w:t>
      </w:r>
    </w:p>
    <w:p w14:paraId="248F5028">
      <w:pPr>
        <w:adjustRightInd w:val="0"/>
        <w:snapToGrid w:val="0"/>
        <w:spacing w:line="360" w:lineRule="auto"/>
        <w:ind w:firstLine="482" w:firstLineChars="200"/>
        <w:outlineLvl w:val="1"/>
        <w:rPr>
          <w:rFonts w:ascii="楷体" w:hAnsi="楷体" w:eastAsia="楷体" w:cs="宋体"/>
          <w:b/>
          <w:bCs/>
          <w:sz w:val="24"/>
        </w:rPr>
      </w:pPr>
      <w:bookmarkStart w:id="18" w:name="_Toc22835"/>
      <w:r>
        <w:rPr>
          <w:rFonts w:hint="eastAsia" w:ascii="楷体" w:hAnsi="楷体" w:eastAsia="楷体" w:cs="宋体"/>
          <w:b/>
          <w:bCs/>
          <w:sz w:val="24"/>
        </w:rPr>
        <w:t>（三）北京市相关标准</w:t>
      </w:r>
      <w:bookmarkEnd w:id="18"/>
    </w:p>
    <w:p w14:paraId="0504AD66">
      <w:pPr>
        <w:adjustRightInd w:val="0"/>
        <w:snapToGrid w:val="0"/>
        <w:spacing w:line="360" w:lineRule="auto"/>
        <w:ind w:firstLine="482" w:firstLineChars="200"/>
        <w:rPr>
          <w:rFonts w:ascii="宋体" w:hAnsi="宋体" w:cs="宋体"/>
          <w:b/>
          <w:bCs/>
          <w:sz w:val="24"/>
        </w:rPr>
      </w:pPr>
      <w:r>
        <w:rPr>
          <w:rFonts w:ascii="宋体" w:hAnsi="宋体" w:cs="宋体"/>
          <w:b/>
          <w:bCs/>
          <w:sz w:val="24"/>
        </w:rPr>
        <w:t>1.物业</w:t>
      </w:r>
    </w:p>
    <w:p w14:paraId="672A4497">
      <w:pPr>
        <w:adjustRightInd w:val="0"/>
        <w:snapToGrid w:val="0"/>
        <w:spacing w:line="360" w:lineRule="auto"/>
        <w:ind w:firstLine="480" w:firstLineChars="200"/>
        <w:rPr>
          <w:rFonts w:ascii="宋体" w:hAnsi="宋体" w:cs="宋体"/>
          <w:sz w:val="24"/>
        </w:rPr>
      </w:pPr>
      <w:r>
        <w:rPr>
          <w:rFonts w:ascii="宋体" w:hAnsi="宋体" w:cs="宋体"/>
          <w:sz w:val="24"/>
        </w:rPr>
        <w:t>1.1北京市地方标准《住宅物业服务标准》DB11/T751-2010</w:t>
      </w:r>
    </w:p>
    <w:p w14:paraId="6F84A01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.给排水</w:t>
      </w:r>
    </w:p>
    <w:p w14:paraId="49F42851">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.1北京市地方标准《住宅二次供水设施设备运行维护技术规程</w:t>
      </w:r>
      <w:r>
        <w:rPr>
          <w:rFonts w:hint="eastAsia" w:ascii="宋体" w:hAnsi="宋体" w:cs="宋体"/>
          <w:sz w:val="24"/>
        </w:rPr>
        <w:t>》</w:t>
      </w:r>
      <w:r>
        <w:rPr>
          <w:rFonts w:ascii="宋体" w:hAnsi="宋体" w:cs="宋体"/>
          <w:sz w:val="24"/>
        </w:rPr>
        <w:t>DB11/T118-2016</w:t>
      </w:r>
    </w:p>
    <w:p w14:paraId="2F0DE0E7">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.2北京市地方标准《公共建筑给水排水系统节能运行管理技术规程》DB11/T1248-2015</w:t>
      </w:r>
    </w:p>
    <w:p w14:paraId="39CB7B54">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.3北京市地方标准《城镇排水泵站运行与维护技术规程》DB11/T 2113-2023</w:t>
      </w:r>
    </w:p>
    <w:p w14:paraId="29269299">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.4北京市地方标准《城镇排水管道检查技术规程》DB11/T1594-2018</w:t>
      </w:r>
    </w:p>
    <w:p w14:paraId="39505001">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.5北京市地方标准《城镇排水管道维护技术规程》DB11/T1590-2018</w:t>
      </w:r>
    </w:p>
    <w:p w14:paraId="1D2A200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3</w:t>
      </w:r>
      <w:r>
        <w:rPr>
          <w:rFonts w:ascii="宋体" w:hAnsi="宋体" w:cs="宋体"/>
          <w:b/>
          <w:bCs/>
          <w:sz w:val="24"/>
        </w:rPr>
        <w:t>.空调维护</w:t>
      </w:r>
    </w:p>
    <w:p w14:paraId="1751A141">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.1北京市地方标准《公共建筑空调制冷系统节能运行管理技术规程》DB11/T 1130-2014</w:t>
      </w:r>
    </w:p>
    <w:p w14:paraId="626976A0">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.2北京市地方标准《集中空调通风系统卫生管理规范》DB11/T 485-2020</w:t>
      </w:r>
    </w:p>
    <w:p w14:paraId="6EA2D83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4</w:t>
      </w:r>
      <w:r>
        <w:rPr>
          <w:rFonts w:ascii="宋体" w:hAnsi="宋体" w:cs="宋体"/>
          <w:b/>
          <w:bCs/>
          <w:sz w:val="24"/>
        </w:rPr>
        <w:t>.电梯维护</w:t>
      </w:r>
    </w:p>
    <w:p w14:paraId="638B5E74">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.1北京市地方标准《电梯日常维护保养规则》DB11/T 418-2019</w:t>
      </w:r>
    </w:p>
    <w:p w14:paraId="472D6C83">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.2北京市地方标准《电梯应急呼叫及应急照明系统技术要求》DB11/T 1656-2019</w:t>
      </w:r>
    </w:p>
    <w:p w14:paraId="21C1E895">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.3北京市地方标准《电梯安装、改造、重大修理和维护保养自检规则》DB11/T 420-2019</w:t>
      </w:r>
    </w:p>
    <w:p w14:paraId="4F2B7A76">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.4北京市地方标准《</w:t>
      </w:r>
      <w:r>
        <w:rPr>
          <w:rFonts w:hint="eastAsia" w:ascii="宋体" w:hAnsi="宋体" w:cs="宋体"/>
          <w:sz w:val="24"/>
        </w:rPr>
        <w:t>电梯节能监测》</w:t>
      </w:r>
      <w:r>
        <w:rPr>
          <w:rFonts w:ascii="宋体" w:hAnsi="宋体" w:cs="宋体"/>
          <w:sz w:val="24"/>
        </w:rPr>
        <w:t>DB11/T 1161-2015</w:t>
      </w:r>
    </w:p>
    <w:p w14:paraId="179A356D">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.5北京市地方标准《在用电梯安全风险评估规范》DB11/T 1520-2022</w:t>
      </w:r>
    </w:p>
    <w:p w14:paraId="4A11A01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w:t>
      </w:r>
      <w:r>
        <w:rPr>
          <w:rFonts w:ascii="宋体" w:hAnsi="宋体" w:cs="宋体"/>
          <w:b/>
          <w:bCs/>
          <w:sz w:val="24"/>
        </w:rPr>
        <w:t>.照明</w:t>
      </w:r>
    </w:p>
    <w:p w14:paraId="7CC11E89">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.1北京市地方标准《公共建筑室内照明系统节能监测》DB11/T 1854-2021</w:t>
      </w:r>
    </w:p>
    <w:p w14:paraId="69A9F91D">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.2北京市地方标准《城市道路照明设施运行维护规范》DB11/T 1876-2021</w:t>
      </w:r>
    </w:p>
    <w:p w14:paraId="15B664A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6</w:t>
      </w:r>
      <w:r>
        <w:rPr>
          <w:rFonts w:ascii="宋体" w:hAnsi="宋体" w:cs="宋体"/>
          <w:b/>
          <w:bCs/>
          <w:sz w:val="24"/>
        </w:rPr>
        <w:t>.消防</w:t>
      </w:r>
    </w:p>
    <w:p w14:paraId="75B624E2">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.1北京市地方标准《建筑消防设施检测服务规范》DB11/T 3034-2023</w:t>
      </w:r>
    </w:p>
    <w:p w14:paraId="2E176E6D">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.2北京市地方标准《消防控制室火警处置规范》DB11/T 2104-2023</w:t>
      </w:r>
    </w:p>
    <w:p w14:paraId="4B1D70E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7</w:t>
      </w:r>
      <w:r>
        <w:rPr>
          <w:rFonts w:ascii="宋体" w:hAnsi="宋体" w:cs="宋体"/>
          <w:b/>
          <w:bCs/>
          <w:sz w:val="24"/>
        </w:rPr>
        <w:t>.垃圾清运</w:t>
      </w:r>
    </w:p>
    <w:p w14:paraId="1FA2D008">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.1北京市地方标准《生活垃圾收集运输管理规范》DB11/T 354-2023</w:t>
      </w:r>
    </w:p>
    <w:p w14:paraId="13AEE94D">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.2北京市地方标准《生活垃圾收集运输节能规范》DB11/T 1694-2019</w:t>
      </w:r>
    </w:p>
    <w:p w14:paraId="7BC4406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8.</w:t>
      </w:r>
      <w:r>
        <w:rPr>
          <w:rFonts w:ascii="宋体" w:hAnsi="宋体" w:cs="宋体"/>
          <w:b/>
          <w:bCs/>
          <w:sz w:val="24"/>
        </w:rPr>
        <w:t>园林绿化</w:t>
      </w:r>
    </w:p>
    <w:p w14:paraId="06402435">
      <w:pPr>
        <w:adjustRightInd w:val="0"/>
        <w:snapToGrid w:val="0"/>
        <w:spacing w:line="360" w:lineRule="auto"/>
        <w:ind w:firstLine="480" w:firstLineChars="200"/>
      </w:pPr>
      <w:r>
        <w:rPr>
          <w:rFonts w:hint="eastAsia" w:ascii="宋体" w:hAnsi="宋体" w:cs="宋体"/>
          <w:sz w:val="24"/>
        </w:rPr>
        <w:t>8</w:t>
      </w:r>
      <w:r>
        <w:rPr>
          <w:rFonts w:ascii="宋体" w:hAnsi="宋体" w:cs="宋体"/>
          <w:sz w:val="24"/>
        </w:rPr>
        <w:t>.1北京市地方标准《北京城市园林绿化养护管理标准》DB11/T2013-2003‎</w:t>
      </w:r>
    </w:p>
    <w:p w14:paraId="34AE4C42">
      <w:pPr>
        <w:widowControl w:val="0"/>
        <w:adjustRightInd w:val="0"/>
        <w:snapToGrid w:val="0"/>
        <w:spacing w:line="360" w:lineRule="auto"/>
        <w:ind w:firstLine="482" w:firstLineChars="200"/>
        <w:jc w:val="both"/>
        <w:rPr>
          <w:rFonts w:ascii="宋体" w:hAnsi="宋体" w:eastAsia="宋体" w:cs="宋体"/>
          <w:b/>
          <w:bCs/>
          <w:kern w:val="2"/>
          <w:sz w:val="24"/>
          <w:szCs w:val="24"/>
          <w:lang w:val="en-US" w:eastAsia="zh-CN" w:bidi="ar-SA"/>
        </w:rPr>
      </w:pPr>
    </w:p>
    <w:p w14:paraId="5617E4C2">
      <w:pPr>
        <w:widowControl w:val="0"/>
        <w:adjustRightInd w:val="0"/>
        <w:snapToGrid w:val="0"/>
        <w:spacing w:line="360" w:lineRule="auto"/>
        <w:ind w:firstLine="422" w:firstLineChars="200"/>
        <w:jc w:val="both"/>
        <w:rPr>
          <w:rFonts w:hint="eastAsia" w:ascii="楷体" w:hAnsi="楷体" w:eastAsia="楷体" w:cs="宋体"/>
          <w:b/>
          <w:bCs/>
          <w:kern w:val="2"/>
          <w:sz w:val="21"/>
          <w:szCs w:val="21"/>
          <w:lang w:val="en-US" w:eastAsia="zh-CN" w:bidi="ar-SA"/>
        </w:rPr>
      </w:pPr>
      <w:r>
        <w:rPr>
          <w:rFonts w:hint="eastAsia" w:ascii="楷体" w:hAnsi="楷体" w:eastAsia="楷体" w:cs="宋体"/>
          <w:b/>
          <w:bCs/>
          <w:kern w:val="2"/>
          <w:sz w:val="21"/>
          <w:szCs w:val="21"/>
          <w:lang w:val="en-US" w:eastAsia="zh-CN" w:bidi="ar-SA"/>
        </w:rPr>
        <w:t>注：服务标准涉及的国家标准及北京市标准有更新的，执行最新标准。</w:t>
      </w:r>
    </w:p>
    <w:bookmarkEnd w:id="11"/>
    <w:bookmarkEnd w:id="12"/>
    <w:bookmarkEnd w:id="13"/>
    <w:bookmarkEnd w:id="14"/>
    <w:bookmarkEnd w:id="15"/>
    <w:bookmarkEnd w:id="16"/>
    <w:p w14:paraId="37771F26">
      <w:pPr>
        <w:keepNext/>
        <w:keepLines/>
        <w:widowControl/>
        <w:autoSpaceDE w:val="0"/>
        <w:autoSpaceDN w:val="0"/>
        <w:adjustRightInd w:val="0"/>
        <w:spacing w:before="0" w:line="360" w:lineRule="auto"/>
        <w:jc w:val="left"/>
        <w:outlineLvl w:val="1"/>
        <w:rPr>
          <w:rFonts w:hint="eastAsia" w:ascii="Times New Roman" w:hAnsi="Times New Roman" w:eastAsia="宋体" w:cs="Times New Roman"/>
          <w:b/>
          <w:kern w:val="0"/>
          <w:sz w:val="24"/>
          <w:szCs w:val="24"/>
          <w:lang w:val="en-US" w:eastAsia="zh-CN" w:bidi="ar-SA"/>
        </w:rPr>
      </w:pPr>
      <w:r>
        <w:rPr>
          <w:rFonts w:ascii="Times New Roman" w:hAnsi="Times New Roman" w:eastAsia="宋体" w:cs="Times New Roman"/>
          <w:b/>
          <w:kern w:val="0"/>
          <w:sz w:val="24"/>
          <w:szCs w:val="24"/>
          <w:lang w:val="en-US" w:eastAsia="zh-CN" w:bidi="ar-SA"/>
        </w:rPr>
        <w:t>三、</w:t>
      </w:r>
      <w:r>
        <w:rPr>
          <w:rFonts w:hint="eastAsia" w:ascii="Times New Roman" w:hAnsi="Times New Roman" w:eastAsia="宋体" w:cs="Times New Roman"/>
          <w:b/>
          <w:kern w:val="0"/>
          <w:sz w:val="24"/>
          <w:szCs w:val="24"/>
          <w:lang w:val="en-US" w:eastAsia="zh-CN" w:bidi="ar-SA"/>
        </w:rPr>
        <w:t>项目基本情况</w:t>
      </w:r>
    </w:p>
    <w:p w14:paraId="70B5E718">
      <w:pPr>
        <w:adjustRightInd w:val="0"/>
        <w:snapToGrid w:val="0"/>
        <w:spacing w:line="360" w:lineRule="auto"/>
        <w:ind w:firstLine="482" w:firstLineChars="200"/>
        <w:outlineLvl w:val="1"/>
        <w:rPr>
          <w:rFonts w:hint="eastAsia" w:ascii="楷体" w:hAnsi="楷体" w:eastAsia="楷体" w:cs="宋体"/>
          <w:sz w:val="24"/>
        </w:rPr>
      </w:pPr>
      <w:bookmarkStart w:id="19" w:name="_Toc18908"/>
      <w:bookmarkStart w:id="20" w:name="_Toc31252"/>
      <w:bookmarkStart w:id="21" w:name="_Toc25218"/>
      <w:bookmarkStart w:id="22" w:name="_Toc28751"/>
      <w:bookmarkStart w:id="23" w:name="_Toc18302"/>
      <w:bookmarkStart w:id="24" w:name="_Toc15500"/>
      <w:bookmarkStart w:id="25" w:name="_Toc172215537"/>
      <w:r>
        <w:rPr>
          <w:rFonts w:hint="eastAsia" w:ascii="楷体" w:hAnsi="楷体" w:eastAsia="楷体" w:cs="宋体"/>
          <w:b/>
          <w:sz w:val="24"/>
        </w:rPr>
        <w:t>（一）物业情况</w:t>
      </w:r>
      <w:bookmarkEnd w:id="19"/>
      <w:bookmarkEnd w:id="20"/>
      <w:bookmarkEnd w:id="21"/>
      <w:bookmarkEnd w:id="22"/>
      <w:bookmarkEnd w:id="23"/>
      <w:bookmarkEnd w:id="24"/>
      <w:bookmarkEnd w:id="25"/>
    </w:p>
    <w:tbl>
      <w:tblPr>
        <w:tblStyle w:val="10"/>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4430"/>
      </w:tblGrid>
      <w:tr w14:paraId="31A4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14:paraId="407B4164">
            <w:pPr>
              <w:adjustRightInd w:val="0"/>
              <w:snapToGrid w:val="0"/>
              <w:spacing w:line="360" w:lineRule="auto"/>
              <w:rPr>
                <w:rFonts w:ascii="宋体" w:hAnsi="宋体" w:cs="宋体"/>
                <w:sz w:val="24"/>
              </w:rPr>
            </w:pPr>
            <w:r>
              <w:rPr>
                <w:rFonts w:hint="eastAsia" w:ascii="宋体" w:hAnsi="宋体" w:cs="宋体"/>
                <w:sz w:val="24"/>
              </w:rPr>
              <w:t>物业名称</w:t>
            </w:r>
          </w:p>
        </w:tc>
        <w:tc>
          <w:tcPr>
            <w:tcW w:w="4432" w:type="dxa"/>
            <w:tcBorders>
              <w:top w:val="single" w:color="auto" w:sz="4" w:space="0"/>
              <w:left w:val="single" w:color="auto" w:sz="4" w:space="0"/>
              <w:bottom w:val="single" w:color="auto" w:sz="4" w:space="0"/>
              <w:right w:val="single" w:color="auto" w:sz="4" w:space="0"/>
            </w:tcBorders>
            <w:noWrap w:val="0"/>
            <w:vAlign w:val="center"/>
          </w:tcPr>
          <w:p w14:paraId="0E688671">
            <w:pPr>
              <w:adjustRightInd w:val="0"/>
              <w:snapToGrid w:val="0"/>
              <w:spacing w:line="360" w:lineRule="auto"/>
              <w:rPr>
                <w:rFonts w:ascii="宋体" w:hAnsi="宋体" w:cs="宋体"/>
                <w:sz w:val="24"/>
              </w:rPr>
            </w:pPr>
            <w:r>
              <w:rPr>
                <w:rFonts w:hint="eastAsia" w:ascii="宋体" w:hAnsi="宋体" w:cs="宋体"/>
                <w:sz w:val="24"/>
              </w:rPr>
              <w:t>物业地址</w:t>
            </w:r>
          </w:p>
        </w:tc>
      </w:tr>
      <w:tr w14:paraId="0ABF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14:paraId="25582F07">
            <w:pPr>
              <w:adjustRightInd w:val="0"/>
              <w:snapToGrid w:val="0"/>
              <w:spacing w:line="360" w:lineRule="auto"/>
              <w:rPr>
                <w:rFonts w:ascii="宋体" w:hAnsi="宋体" w:cs="宋体"/>
                <w:sz w:val="24"/>
              </w:rPr>
            </w:pPr>
            <w:bookmarkStart w:id="26" w:name="OLE_LINK13"/>
            <w:bookmarkStart w:id="27" w:name="OLE_LINK14"/>
            <w:r>
              <w:rPr>
                <w:rFonts w:hint="eastAsia"/>
                <w:sz w:val="24"/>
              </w:rPr>
              <w:t>北京市社会科学院</w:t>
            </w:r>
            <w:r>
              <w:rPr>
                <w:sz w:val="24"/>
              </w:rPr>
              <w:t>2025-2027</w:t>
            </w:r>
            <w:r>
              <w:rPr>
                <w:rFonts w:hint="eastAsia"/>
                <w:sz w:val="24"/>
              </w:rPr>
              <w:t>年物业综合服务采购项目</w:t>
            </w:r>
            <w:bookmarkEnd w:id="26"/>
            <w:bookmarkEnd w:id="27"/>
          </w:p>
        </w:tc>
        <w:tc>
          <w:tcPr>
            <w:tcW w:w="4432" w:type="dxa"/>
            <w:tcBorders>
              <w:top w:val="single" w:color="auto" w:sz="4" w:space="0"/>
              <w:left w:val="single" w:color="auto" w:sz="4" w:space="0"/>
              <w:bottom w:val="single" w:color="auto" w:sz="4" w:space="0"/>
              <w:right w:val="single" w:color="auto" w:sz="4" w:space="0"/>
            </w:tcBorders>
            <w:noWrap w:val="0"/>
            <w:vAlign w:val="center"/>
          </w:tcPr>
          <w:p w14:paraId="38416BE7">
            <w:pPr>
              <w:adjustRightInd w:val="0"/>
              <w:snapToGrid w:val="0"/>
              <w:spacing w:line="360" w:lineRule="auto"/>
              <w:rPr>
                <w:rFonts w:ascii="宋体" w:hAnsi="宋体" w:cs="宋体"/>
                <w:sz w:val="24"/>
              </w:rPr>
            </w:pPr>
            <w:r>
              <w:rPr>
                <w:rFonts w:hint="eastAsia" w:ascii="宋体" w:hAnsi="宋体" w:cs="宋体"/>
                <w:sz w:val="24"/>
              </w:rPr>
              <w:t>北京市朝阳区北四环中路33号</w:t>
            </w:r>
          </w:p>
        </w:tc>
      </w:tr>
    </w:tbl>
    <w:p w14:paraId="26E7834A">
      <w:pPr>
        <w:adjustRightInd w:val="0"/>
        <w:snapToGrid w:val="0"/>
        <w:spacing w:line="360" w:lineRule="auto"/>
        <w:ind w:firstLine="422" w:firstLineChars="200"/>
        <w:rPr>
          <w:rFonts w:hint="eastAsia" w:ascii="楷体" w:hAnsi="楷体" w:eastAsia="楷体" w:cs="宋体"/>
          <w:b/>
          <w:bCs/>
          <w:szCs w:val="21"/>
        </w:rPr>
      </w:pPr>
      <w:r>
        <w:rPr>
          <w:rFonts w:hint="eastAsia" w:ascii="楷体" w:hAnsi="楷体" w:eastAsia="楷体" w:cs="宋体"/>
          <w:b/>
          <w:bCs/>
          <w:szCs w:val="21"/>
        </w:rPr>
        <w:t>注：物业管理服务项目涉及多处物业的，可以分不同地址在上表中列明各物业名称和地址。</w:t>
      </w:r>
    </w:p>
    <w:p w14:paraId="7C88F4DA">
      <w:pPr>
        <w:keepNext/>
        <w:keepLines/>
        <w:widowControl/>
        <w:autoSpaceDE w:val="0"/>
        <w:autoSpaceDN w:val="0"/>
        <w:adjustRightInd w:val="0"/>
        <w:spacing w:before="0" w:line="360" w:lineRule="auto"/>
        <w:jc w:val="left"/>
        <w:outlineLvl w:val="1"/>
        <w:rPr>
          <w:rFonts w:hint="eastAsia" w:ascii="Times New Roman" w:hAnsi="Times New Roman" w:eastAsia="宋体" w:cs="Times New Roman"/>
          <w:b/>
          <w:kern w:val="0"/>
          <w:sz w:val="24"/>
          <w:szCs w:val="24"/>
          <w:lang w:val="en-US" w:eastAsia="zh-CN" w:bidi="ar-SA"/>
        </w:rPr>
      </w:pPr>
    </w:p>
    <w:p w14:paraId="1E7B6AF7">
      <w:pPr>
        <w:keepNext/>
        <w:keepLines/>
        <w:widowControl/>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r>
        <w:rPr>
          <w:rFonts w:ascii="Times New Roman" w:hAnsi="Times New Roman" w:eastAsia="宋体" w:cs="Times New Roman"/>
          <w:b/>
          <w:kern w:val="0"/>
          <w:sz w:val="24"/>
          <w:szCs w:val="24"/>
          <w:lang w:val="en-US" w:eastAsia="zh-CN" w:bidi="ar-SA"/>
        </w:rPr>
        <w:t>四、</w:t>
      </w:r>
      <w:r>
        <w:rPr>
          <w:rFonts w:hint="eastAsia" w:ascii="Times New Roman" w:hAnsi="Times New Roman" w:eastAsia="宋体" w:cs="Times New Roman"/>
          <w:b/>
          <w:kern w:val="0"/>
          <w:sz w:val="24"/>
          <w:szCs w:val="24"/>
          <w:lang w:val="en-US" w:eastAsia="zh-CN" w:bidi="ar-SA"/>
        </w:rPr>
        <w:t>物业服务范围</w:t>
      </w:r>
    </w:p>
    <w:p w14:paraId="056625FA">
      <w:pPr>
        <w:sectPr>
          <w:footerReference r:id="rId3" w:type="default"/>
          <w:pgSz w:w="11910" w:h="16840"/>
          <w:pgMar w:top="820" w:right="280" w:bottom="1220" w:left="1100" w:header="720" w:footer="720" w:gutter="0"/>
          <w:cols w:space="720" w:num="1"/>
        </w:sectPr>
      </w:pPr>
    </w:p>
    <w:p w14:paraId="1AD4AA60">
      <w:pPr>
        <w:adjustRightInd w:val="0"/>
        <w:snapToGrid w:val="0"/>
        <w:spacing w:line="360" w:lineRule="auto"/>
        <w:outlineLvl w:val="0"/>
        <w:rPr>
          <w:rFonts w:ascii="宋体" w:hAnsi="宋体" w:cs="宋体"/>
          <w:b/>
          <w:bCs/>
          <w:sz w:val="24"/>
        </w:rPr>
      </w:pPr>
    </w:p>
    <w:p w14:paraId="2AA4DABA">
      <w:pPr>
        <w:adjustRightInd w:val="0"/>
        <w:snapToGrid w:val="0"/>
        <w:spacing w:line="360" w:lineRule="auto"/>
        <w:ind w:firstLine="241" w:firstLineChars="100"/>
        <w:outlineLvl w:val="1"/>
        <w:rPr>
          <w:rFonts w:ascii="宋体" w:hAnsi="宋体" w:cs="宋体"/>
          <w:b/>
          <w:bCs/>
          <w:sz w:val="24"/>
        </w:rPr>
      </w:pPr>
      <w:bookmarkStart w:id="28" w:name="_Toc30349_WPSOffice_Level2"/>
      <w:r>
        <w:rPr>
          <w:rFonts w:hint="eastAsia" w:ascii="宋体" w:hAnsi="宋体" w:cs="宋体"/>
          <w:b/>
          <w:bCs/>
          <w:sz w:val="24"/>
        </w:rPr>
        <w:t>（一）物业基本情况</w:t>
      </w:r>
      <w:bookmarkEnd w:id="28"/>
    </w:p>
    <w:tbl>
      <w:tblPr>
        <w:tblStyle w:val="10"/>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79"/>
        <w:gridCol w:w="12695"/>
      </w:tblGrid>
      <w:tr w14:paraId="0033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7F1CF23B">
            <w:pPr>
              <w:adjustRightInd w:val="0"/>
              <w:snapToGrid w:val="0"/>
              <w:spacing w:line="360" w:lineRule="auto"/>
              <w:rPr>
                <w:rFonts w:ascii="宋体" w:hAnsi="宋体" w:cs="宋体"/>
                <w:sz w:val="24"/>
              </w:rPr>
            </w:pPr>
            <w:r>
              <w:rPr>
                <w:rFonts w:hint="eastAsia" w:ascii="宋体" w:hAnsi="宋体" w:cs="宋体"/>
                <w:sz w:val="24"/>
              </w:rPr>
              <w:t>物业项目名称：</w:t>
            </w:r>
          </w:p>
        </w:tc>
        <w:tc>
          <w:tcPr>
            <w:tcW w:w="12695" w:type="dxa"/>
            <w:noWrap w:val="0"/>
            <w:vAlign w:val="top"/>
          </w:tcPr>
          <w:p w14:paraId="3DE16DE6">
            <w:pPr>
              <w:adjustRightInd w:val="0"/>
              <w:snapToGrid w:val="0"/>
              <w:spacing w:line="360" w:lineRule="auto"/>
              <w:rPr>
                <w:rFonts w:ascii="宋体" w:hAnsi="宋体" w:cs="宋体"/>
                <w:sz w:val="24"/>
                <w:u w:val="single"/>
              </w:rPr>
            </w:pPr>
            <w:r>
              <w:rPr>
                <w:rFonts w:hint="eastAsia" w:ascii="宋体" w:hAnsi="宋体" w:cs="宋体"/>
                <w:spacing w:val="-2"/>
                <w:sz w:val="24"/>
                <w:u w:val="single"/>
              </w:rPr>
              <w:t>北京市社会科学院2024年物业综合服务采购项目</w:t>
            </w:r>
          </w:p>
        </w:tc>
      </w:tr>
      <w:tr w14:paraId="4FC7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0535B823">
            <w:pPr>
              <w:adjustRightInd w:val="0"/>
              <w:snapToGrid w:val="0"/>
              <w:spacing w:line="360" w:lineRule="auto"/>
              <w:rPr>
                <w:rFonts w:ascii="宋体" w:hAnsi="宋体" w:cs="宋体"/>
                <w:sz w:val="24"/>
              </w:rPr>
            </w:pPr>
            <w:r>
              <w:rPr>
                <w:rFonts w:hint="eastAsia" w:ascii="宋体" w:hAnsi="宋体" w:cs="宋体"/>
                <w:sz w:val="24"/>
              </w:rPr>
              <w:t>物业类型：</w:t>
            </w:r>
          </w:p>
        </w:tc>
        <w:tc>
          <w:tcPr>
            <w:tcW w:w="12695" w:type="dxa"/>
            <w:noWrap w:val="0"/>
            <w:vAlign w:val="top"/>
          </w:tcPr>
          <w:p w14:paraId="03684331">
            <w:pPr>
              <w:adjustRightInd w:val="0"/>
              <w:snapToGrid w:val="0"/>
              <w:spacing w:line="360" w:lineRule="auto"/>
              <w:rPr>
                <w:rFonts w:ascii="宋体" w:hAnsi="宋体" w:cs="宋体"/>
                <w:sz w:val="24"/>
                <w:u w:val="single"/>
              </w:rPr>
            </w:pPr>
            <w:r>
              <w:rPr>
                <w:rFonts w:hint="eastAsia" w:ascii="宋体" w:hAnsi="宋体" w:cs="宋体"/>
                <w:sz w:val="24"/>
                <w:u w:val="single"/>
              </w:rPr>
              <w:t>机关事业类</w:t>
            </w:r>
          </w:p>
        </w:tc>
      </w:tr>
      <w:tr w14:paraId="33FB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17D7B8F3">
            <w:pPr>
              <w:adjustRightInd w:val="0"/>
              <w:snapToGrid w:val="0"/>
              <w:spacing w:line="360" w:lineRule="auto"/>
              <w:rPr>
                <w:rFonts w:ascii="宋体" w:hAnsi="宋体" w:cs="宋体"/>
                <w:sz w:val="24"/>
              </w:rPr>
            </w:pPr>
            <w:r>
              <w:rPr>
                <w:rFonts w:hint="eastAsia" w:ascii="宋体" w:hAnsi="宋体" w:cs="宋体"/>
                <w:sz w:val="24"/>
              </w:rPr>
              <w:t>坐落位置：</w:t>
            </w:r>
          </w:p>
        </w:tc>
        <w:tc>
          <w:tcPr>
            <w:tcW w:w="12695" w:type="dxa"/>
            <w:noWrap w:val="0"/>
            <w:vAlign w:val="top"/>
          </w:tcPr>
          <w:p w14:paraId="56F925A0">
            <w:pPr>
              <w:adjustRightInd w:val="0"/>
              <w:snapToGrid w:val="0"/>
              <w:spacing w:line="360" w:lineRule="auto"/>
              <w:rPr>
                <w:rFonts w:ascii="宋体" w:hAnsi="宋体" w:cs="宋体"/>
                <w:sz w:val="24"/>
              </w:rPr>
            </w:pPr>
            <w:r>
              <w:rPr>
                <w:rFonts w:hint="eastAsia" w:ascii="宋体" w:hAnsi="宋体" w:cs="宋体"/>
                <w:sz w:val="24"/>
                <w:u w:val="single"/>
              </w:rPr>
              <w:t>北京</w:t>
            </w:r>
            <w:r>
              <w:rPr>
                <w:rFonts w:hint="eastAsia" w:ascii="宋体" w:hAnsi="宋体" w:cs="宋体"/>
                <w:sz w:val="24"/>
              </w:rPr>
              <w:t>市</w:t>
            </w:r>
            <w:r>
              <w:rPr>
                <w:rFonts w:hint="eastAsia" w:ascii="宋体" w:hAnsi="宋体" w:cs="宋体"/>
                <w:sz w:val="24"/>
                <w:u w:val="single"/>
              </w:rPr>
              <w:t>朝阳</w:t>
            </w:r>
            <w:r>
              <w:rPr>
                <w:rFonts w:hint="eastAsia" w:ascii="宋体" w:hAnsi="宋体" w:cs="宋体"/>
                <w:sz w:val="24"/>
              </w:rPr>
              <w:t>区</w:t>
            </w:r>
            <w:r>
              <w:rPr>
                <w:rFonts w:hint="eastAsia" w:ascii="宋体" w:hAnsi="宋体" w:cs="宋体"/>
                <w:sz w:val="24"/>
                <w:u w:val="single"/>
              </w:rPr>
              <w:t>北四环中</w:t>
            </w:r>
            <w:r>
              <w:rPr>
                <w:rFonts w:hint="eastAsia" w:ascii="宋体" w:hAnsi="宋体" w:cs="宋体"/>
                <w:sz w:val="24"/>
              </w:rPr>
              <w:t>路（街道）</w:t>
            </w:r>
            <w:r>
              <w:rPr>
                <w:rFonts w:hint="eastAsia" w:ascii="宋体" w:hAnsi="宋体" w:cs="宋体"/>
                <w:sz w:val="24"/>
                <w:u w:val="single"/>
              </w:rPr>
              <w:t>33</w:t>
            </w:r>
            <w:r>
              <w:rPr>
                <w:rFonts w:hint="eastAsia" w:ascii="宋体" w:hAnsi="宋体" w:cs="宋体"/>
                <w:sz w:val="24"/>
              </w:rPr>
              <w:t>号。</w:t>
            </w:r>
          </w:p>
        </w:tc>
      </w:tr>
      <w:tr w14:paraId="1B9B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29AADEDF">
            <w:pPr>
              <w:adjustRightInd w:val="0"/>
              <w:snapToGrid w:val="0"/>
              <w:spacing w:line="360" w:lineRule="auto"/>
              <w:rPr>
                <w:rFonts w:ascii="宋体" w:hAnsi="宋体" w:cs="宋体"/>
                <w:sz w:val="24"/>
              </w:rPr>
            </w:pPr>
            <w:r>
              <w:rPr>
                <w:rFonts w:hint="eastAsia" w:ascii="宋体" w:hAnsi="宋体" w:cs="宋体"/>
                <w:sz w:val="24"/>
              </w:rPr>
              <w:t>四面边界至：</w:t>
            </w:r>
          </w:p>
        </w:tc>
        <w:tc>
          <w:tcPr>
            <w:tcW w:w="12695" w:type="dxa"/>
            <w:noWrap w:val="0"/>
            <w:vAlign w:val="top"/>
          </w:tcPr>
          <w:p w14:paraId="2A0DE3B9">
            <w:pPr>
              <w:adjustRightInd w:val="0"/>
              <w:snapToGrid w:val="0"/>
              <w:spacing w:line="360" w:lineRule="auto"/>
              <w:rPr>
                <w:rFonts w:ascii="宋体" w:hAnsi="宋体" w:cs="宋体"/>
                <w:sz w:val="24"/>
              </w:rPr>
            </w:pPr>
            <w:r>
              <w:rPr>
                <w:rFonts w:hint="eastAsia" w:ascii="宋体" w:hAnsi="宋体" w:cs="宋体"/>
                <w:sz w:val="24"/>
              </w:rPr>
              <w:t>东：</w:t>
            </w:r>
            <w:r>
              <w:rPr>
                <w:rFonts w:hint="eastAsia" w:ascii="宋体" w:hAnsi="宋体" w:cs="宋体"/>
                <w:sz w:val="24"/>
                <w:u w:val="single"/>
              </w:rPr>
              <w:t>北辰西1路</w:t>
            </w:r>
            <w:r>
              <w:rPr>
                <w:rFonts w:hint="eastAsia" w:ascii="宋体" w:hAnsi="宋体" w:cs="宋体"/>
                <w:sz w:val="24"/>
              </w:rPr>
              <w:t>，南：</w:t>
            </w:r>
            <w:r>
              <w:rPr>
                <w:rFonts w:hint="eastAsia" w:ascii="宋体" w:hAnsi="宋体" w:cs="宋体"/>
                <w:sz w:val="24"/>
                <w:u w:val="single"/>
              </w:rPr>
              <w:t>北四环辅路</w:t>
            </w:r>
            <w:r>
              <w:rPr>
                <w:rFonts w:hint="eastAsia" w:ascii="宋体" w:hAnsi="宋体" w:cs="宋体"/>
                <w:sz w:val="24"/>
              </w:rPr>
              <w:t>，西：</w:t>
            </w:r>
            <w:r>
              <w:rPr>
                <w:rFonts w:hint="eastAsia" w:ascii="宋体" w:hAnsi="宋体" w:cs="宋体"/>
                <w:sz w:val="24"/>
                <w:u w:val="single"/>
              </w:rPr>
              <w:t>信息学院</w:t>
            </w:r>
            <w:r>
              <w:rPr>
                <w:rFonts w:hint="eastAsia" w:ascii="宋体" w:hAnsi="宋体" w:cs="宋体"/>
                <w:sz w:val="24"/>
              </w:rPr>
              <w:t>，北：</w:t>
            </w:r>
            <w:r>
              <w:rPr>
                <w:rFonts w:hint="eastAsia" w:ascii="宋体" w:hAnsi="宋体" w:cs="宋体"/>
                <w:sz w:val="24"/>
                <w:u w:val="single"/>
              </w:rPr>
              <w:t>光环电信</w:t>
            </w:r>
            <w:r>
              <w:rPr>
                <w:rFonts w:hint="eastAsia" w:ascii="宋体" w:hAnsi="宋体" w:cs="宋体"/>
                <w:sz w:val="24"/>
              </w:rPr>
              <w:t>。</w:t>
            </w:r>
          </w:p>
        </w:tc>
      </w:tr>
      <w:tr w14:paraId="69E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56ED219E">
            <w:pPr>
              <w:adjustRightInd w:val="0"/>
              <w:snapToGrid w:val="0"/>
              <w:spacing w:line="360" w:lineRule="auto"/>
              <w:rPr>
                <w:rFonts w:ascii="宋体" w:hAnsi="宋体" w:cs="宋体"/>
                <w:sz w:val="24"/>
              </w:rPr>
            </w:pPr>
            <w:r>
              <w:rPr>
                <w:rFonts w:hint="eastAsia" w:ascii="宋体" w:hAnsi="宋体" w:cs="宋体"/>
                <w:sz w:val="24"/>
              </w:rPr>
              <w:t>占地面积：</w:t>
            </w:r>
          </w:p>
        </w:tc>
        <w:tc>
          <w:tcPr>
            <w:tcW w:w="12695" w:type="dxa"/>
            <w:noWrap w:val="0"/>
            <w:vAlign w:val="top"/>
          </w:tcPr>
          <w:p w14:paraId="4D92D33E">
            <w:pPr>
              <w:adjustRightInd w:val="0"/>
              <w:snapToGrid w:val="0"/>
              <w:spacing w:line="360" w:lineRule="auto"/>
              <w:rPr>
                <w:rFonts w:ascii="宋体" w:hAnsi="宋体" w:cs="宋体"/>
                <w:sz w:val="24"/>
              </w:rPr>
            </w:pPr>
            <w:r>
              <w:rPr>
                <w:rFonts w:hint="eastAsia" w:ascii="宋体" w:hAnsi="宋体" w:cs="宋体"/>
                <w:sz w:val="24"/>
                <w:u w:val="single"/>
              </w:rPr>
              <w:t>13178.52</w:t>
            </w:r>
            <w:r>
              <w:rPr>
                <w:rFonts w:hint="eastAsia" w:ascii="宋体" w:hAnsi="宋体" w:cs="宋体"/>
                <w:sz w:val="24"/>
              </w:rPr>
              <w:t>方米，其中绿地面积</w:t>
            </w:r>
            <w:r>
              <w:rPr>
                <w:rFonts w:hint="eastAsia" w:ascii="宋体" w:hAnsi="宋体" w:cs="宋体"/>
                <w:sz w:val="24"/>
                <w:u w:val="single"/>
              </w:rPr>
              <w:t>4000</w:t>
            </w:r>
            <w:r>
              <w:rPr>
                <w:rFonts w:hint="eastAsia" w:ascii="宋体" w:hAnsi="宋体" w:cs="宋体"/>
                <w:sz w:val="24"/>
              </w:rPr>
              <w:t>平方米。</w:t>
            </w:r>
          </w:p>
        </w:tc>
      </w:tr>
      <w:tr w14:paraId="7B21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noWrap w:val="0"/>
            <w:vAlign w:val="top"/>
          </w:tcPr>
          <w:p w14:paraId="47F7B697">
            <w:pPr>
              <w:adjustRightInd w:val="0"/>
              <w:snapToGrid w:val="0"/>
              <w:spacing w:line="360" w:lineRule="auto"/>
              <w:rPr>
                <w:rFonts w:ascii="宋体" w:hAnsi="宋体" w:cs="宋体"/>
                <w:sz w:val="24"/>
              </w:rPr>
            </w:pPr>
            <w:r>
              <w:rPr>
                <w:rFonts w:hint="eastAsia" w:ascii="宋体" w:hAnsi="宋体" w:cs="宋体"/>
                <w:sz w:val="24"/>
              </w:rPr>
              <w:t>总建筑面积：</w:t>
            </w:r>
          </w:p>
        </w:tc>
        <w:tc>
          <w:tcPr>
            <w:tcW w:w="12695" w:type="dxa"/>
            <w:noWrap w:val="0"/>
            <w:vAlign w:val="top"/>
          </w:tcPr>
          <w:p w14:paraId="650D85F0">
            <w:pPr>
              <w:adjustRightInd w:val="0"/>
              <w:snapToGrid w:val="0"/>
              <w:spacing w:line="360" w:lineRule="auto"/>
              <w:rPr>
                <w:rFonts w:ascii="宋体" w:hAnsi="宋体" w:cs="宋体"/>
                <w:sz w:val="24"/>
              </w:rPr>
            </w:pPr>
            <w:r>
              <w:rPr>
                <w:rFonts w:hint="eastAsia" w:ascii="宋体" w:hAnsi="宋体" w:cs="宋体"/>
                <w:sz w:val="24"/>
                <w:u w:val="single"/>
              </w:rPr>
              <w:t>16292.81</w:t>
            </w:r>
            <w:r>
              <w:rPr>
                <w:rFonts w:hint="eastAsia" w:ascii="宋体" w:hAnsi="宋体" w:cs="宋体"/>
                <w:sz w:val="24"/>
              </w:rPr>
              <w:t>平方米。</w:t>
            </w:r>
          </w:p>
        </w:tc>
      </w:tr>
      <w:tr w14:paraId="640E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2" w:type="dxa"/>
            <w:vMerge w:val="restart"/>
            <w:noWrap w:val="0"/>
            <w:vAlign w:val="top"/>
          </w:tcPr>
          <w:p w14:paraId="24539E11">
            <w:pPr>
              <w:adjustRightInd w:val="0"/>
              <w:snapToGrid w:val="0"/>
              <w:spacing w:line="360" w:lineRule="auto"/>
              <w:ind w:firstLine="240" w:firstLineChars="100"/>
              <w:rPr>
                <w:rFonts w:ascii="宋体" w:hAnsi="宋体" w:cs="宋体"/>
                <w:sz w:val="24"/>
              </w:rPr>
            </w:pPr>
          </w:p>
          <w:p w14:paraId="343AE29F">
            <w:pPr>
              <w:adjustRightInd w:val="0"/>
              <w:snapToGrid w:val="0"/>
              <w:spacing w:line="360" w:lineRule="auto"/>
              <w:rPr>
                <w:rFonts w:ascii="宋体" w:hAnsi="宋体" w:cs="宋体"/>
                <w:sz w:val="24"/>
              </w:rPr>
            </w:pPr>
          </w:p>
          <w:p w14:paraId="6C9A2EC0">
            <w:pPr>
              <w:adjustRightInd w:val="0"/>
              <w:snapToGrid w:val="0"/>
              <w:spacing w:line="360" w:lineRule="auto"/>
              <w:rPr>
                <w:rFonts w:ascii="宋体" w:hAnsi="宋体" w:cs="宋体"/>
                <w:sz w:val="24"/>
              </w:rPr>
            </w:pPr>
          </w:p>
          <w:p w14:paraId="5DB7D6D7">
            <w:pPr>
              <w:adjustRightInd w:val="0"/>
              <w:snapToGrid w:val="0"/>
              <w:spacing w:line="360" w:lineRule="auto"/>
              <w:rPr>
                <w:rFonts w:ascii="宋体" w:hAnsi="宋体" w:cs="宋体"/>
                <w:sz w:val="24"/>
              </w:rPr>
            </w:pPr>
          </w:p>
          <w:p w14:paraId="7E2C5025">
            <w:pPr>
              <w:adjustRightInd w:val="0"/>
              <w:snapToGrid w:val="0"/>
              <w:spacing w:line="360" w:lineRule="auto"/>
              <w:rPr>
                <w:rFonts w:ascii="宋体" w:hAnsi="宋体" w:cs="宋体"/>
                <w:sz w:val="24"/>
              </w:rPr>
            </w:pPr>
            <w:r>
              <w:rPr>
                <w:rFonts w:hint="eastAsia" w:ascii="宋体" w:hAnsi="宋体" w:cs="宋体"/>
                <w:sz w:val="24"/>
              </w:rPr>
              <w:t>其中</w:t>
            </w:r>
          </w:p>
        </w:tc>
        <w:tc>
          <w:tcPr>
            <w:tcW w:w="1379" w:type="dxa"/>
            <w:noWrap w:val="0"/>
            <w:vAlign w:val="top"/>
          </w:tcPr>
          <w:p w14:paraId="2689037B">
            <w:pPr>
              <w:widowControl w:val="0"/>
              <w:adjustRightInd w:val="0"/>
              <w:snapToGrid w:val="0"/>
              <w:spacing w:line="360" w:lineRule="auto"/>
              <w:ind w:firstLine="0"/>
              <w:jc w:val="center"/>
              <w:rPr>
                <w:rFonts w:ascii="宋体" w:hAnsi="宋体" w:eastAsia="宋体" w:cs="宋体"/>
                <w:b w:val="0"/>
                <w:bCs w:val="0"/>
                <w:kern w:val="2"/>
                <w:sz w:val="24"/>
                <w:szCs w:val="24"/>
                <w:lang w:val="en-US" w:eastAsia="zh-CN" w:bidi="en-US"/>
              </w:rPr>
            </w:pPr>
            <w:r>
              <w:rPr>
                <w:rFonts w:hint="eastAsia" w:ascii="宋体" w:hAnsi="宋体" w:eastAsia="宋体" w:cs="宋体"/>
                <w:b w:val="0"/>
                <w:bCs w:val="0"/>
                <w:kern w:val="2"/>
                <w:sz w:val="24"/>
                <w:szCs w:val="24"/>
                <w:lang w:val="en-US" w:eastAsia="zh-CN" w:bidi="en-US"/>
              </w:rPr>
              <w:t>办公楼</w:t>
            </w:r>
          </w:p>
        </w:tc>
        <w:tc>
          <w:tcPr>
            <w:tcW w:w="12695" w:type="dxa"/>
            <w:noWrap w:val="0"/>
            <w:vAlign w:val="top"/>
          </w:tcPr>
          <w:p w14:paraId="4AC1C897">
            <w:pPr>
              <w:adjustRightInd w:val="0"/>
              <w:snapToGrid w:val="0"/>
              <w:spacing w:line="360" w:lineRule="auto"/>
              <w:rPr>
                <w:rFonts w:ascii="宋体" w:hAnsi="宋体" w:cs="宋体"/>
                <w:sz w:val="24"/>
              </w:rPr>
            </w:pPr>
            <w:r>
              <w:rPr>
                <w:rFonts w:hint="eastAsia" w:ascii="宋体" w:hAnsi="宋体" w:cs="宋体"/>
                <w:sz w:val="24"/>
                <w:u w:val="single"/>
              </w:rPr>
              <w:t>10303.26</w:t>
            </w:r>
            <w:r>
              <w:rPr>
                <w:rFonts w:hint="eastAsia" w:ascii="宋体" w:hAnsi="宋体" w:cs="宋体"/>
                <w:sz w:val="24"/>
              </w:rPr>
              <w:t>平方米（多层，高层</w:t>
            </w:r>
            <w:r>
              <w:rPr>
                <w:rFonts w:hint="eastAsia" w:ascii="宋体" w:hAnsi="宋体" w:cs="宋体"/>
                <w:sz w:val="24"/>
                <w:u w:val="single"/>
              </w:rPr>
              <w:t xml:space="preserve">  地上11层 ，其中地下1层 </w:t>
            </w:r>
            <w:r>
              <w:rPr>
                <w:rFonts w:hint="eastAsia" w:ascii="宋体" w:hAnsi="宋体" w:cs="宋体"/>
                <w:sz w:val="24"/>
              </w:rPr>
              <w:t>）。其中带电梯办公楼共</w:t>
            </w:r>
            <w:r>
              <w:rPr>
                <w:rFonts w:hint="eastAsia" w:ascii="宋体" w:hAnsi="宋体" w:cs="宋体"/>
                <w:sz w:val="24"/>
                <w:u w:val="single"/>
              </w:rPr>
              <w:t>1</w:t>
            </w:r>
            <w:r>
              <w:rPr>
                <w:rFonts w:hint="eastAsia" w:ascii="宋体" w:hAnsi="宋体" w:cs="宋体"/>
                <w:sz w:val="24"/>
              </w:rPr>
              <w:t>栋，建筑面积共</w:t>
            </w:r>
            <w:r>
              <w:rPr>
                <w:rFonts w:hint="eastAsia" w:ascii="宋体" w:hAnsi="宋体" w:cs="宋体"/>
                <w:sz w:val="24"/>
                <w:u w:val="single"/>
              </w:rPr>
              <w:t>10303.26</w:t>
            </w:r>
            <w:r>
              <w:rPr>
                <w:rFonts w:hint="eastAsia" w:ascii="宋体" w:hAnsi="宋体" w:cs="宋体"/>
                <w:sz w:val="24"/>
              </w:rPr>
              <w:t>平方米。</w:t>
            </w:r>
          </w:p>
        </w:tc>
      </w:tr>
      <w:tr w14:paraId="22CA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noWrap w:val="0"/>
            <w:vAlign w:val="top"/>
          </w:tcPr>
          <w:p w14:paraId="7639FCE8">
            <w:pPr>
              <w:adjustRightInd w:val="0"/>
              <w:snapToGrid w:val="0"/>
              <w:spacing w:line="360" w:lineRule="auto"/>
              <w:rPr>
                <w:rFonts w:ascii="宋体" w:hAnsi="宋体" w:cs="宋体"/>
                <w:sz w:val="24"/>
              </w:rPr>
            </w:pPr>
          </w:p>
        </w:tc>
        <w:tc>
          <w:tcPr>
            <w:tcW w:w="1379" w:type="dxa"/>
            <w:noWrap w:val="0"/>
            <w:vAlign w:val="top"/>
          </w:tcPr>
          <w:p w14:paraId="24C5F566">
            <w:pPr>
              <w:adjustRightInd w:val="0"/>
              <w:snapToGrid w:val="0"/>
              <w:jc w:val="center"/>
              <w:rPr>
                <w:rFonts w:ascii="宋体" w:hAnsi="宋体" w:cs="宋体"/>
                <w:sz w:val="24"/>
              </w:rPr>
            </w:pPr>
            <w:r>
              <w:rPr>
                <w:rFonts w:hint="eastAsia" w:ascii="宋体" w:hAnsi="宋体" w:cs="宋体"/>
                <w:sz w:val="24"/>
              </w:rPr>
              <w:t>礼堂、报告厅、会议室</w:t>
            </w:r>
          </w:p>
        </w:tc>
        <w:tc>
          <w:tcPr>
            <w:tcW w:w="12695" w:type="dxa"/>
            <w:noWrap w:val="0"/>
            <w:vAlign w:val="top"/>
          </w:tcPr>
          <w:p w14:paraId="441EF456">
            <w:pPr>
              <w:adjustRightInd w:val="0"/>
              <w:snapToGrid w:val="0"/>
              <w:spacing w:line="360" w:lineRule="auto"/>
              <w:rPr>
                <w:rFonts w:ascii="宋体" w:hAnsi="宋体" w:cs="宋体"/>
                <w:sz w:val="24"/>
              </w:rPr>
            </w:pPr>
            <w:r>
              <w:rPr>
                <w:rFonts w:hint="eastAsia" w:ascii="宋体" w:hAnsi="宋体" w:cs="宋体"/>
                <w:sz w:val="24"/>
              </w:rPr>
              <w:t>会议中心：共</w:t>
            </w:r>
            <w:r>
              <w:rPr>
                <w:rFonts w:hint="eastAsia" w:ascii="宋体" w:hAnsi="宋体" w:cs="宋体"/>
                <w:sz w:val="24"/>
                <w:u w:val="single"/>
              </w:rPr>
              <w:t>1828.41</w:t>
            </w:r>
            <w:r>
              <w:rPr>
                <w:rFonts w:hint="eastAsia" w:ascii="宋体" w:hAnsi="宋体" w:cs="宋体"/>
                <w:sz w:val="24"/>
              </w:rPr>
              <w:t>平方米（地上一，二层）。</w:t>
            </w:r>
          </w:p>
        </w:tc>
      </w:tr>
      <w:tr w14:paraId="6EC2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vMerge w:val="continue"/>
            <w:noWrap w:val="0"/>
            <w:vAlign w:val="top"/>
          </w:tcPr>
          <w:p w14:paraId="664570A4">
            <w:pPr>
              <w:adjustRightInd w:val="0"/>
              <w:snapToGrid w:val="0"/>
              <w:spacing w:line="360" w:lineRule="auto"/>
              <w:rPr>
                <w:rFonts w:ascii="宋体" w:hAnsi="宋体" w:cs="宋体"/>
                <w:sz w:val="24"/>
              </w:rPr>
            </w:pPr>
          </w:p>
        </w:tc>
        <w:tc>
          <w:tcPr>
            <w:tcW w:w="1379" w:type="dxa"/>
            <w:noWrap w:val="0"/>
            <w:vAlign w:val="top"/>
          </w:tcPr>
          <w:p w14:paraId="2BBA52DA">
            <w:pPr>
              <w:adjustRightInd w:val="0"/>
              <w:snapToGrid w:val="0"/>
              <w:spacing w:line="360" w:lineRule="auto"/>
              <w:jc w:val="center"/>
              <w:rPr>
                <w:rFonts w:ascii="宋体" w:hAnsi="宋体" w:cs="宋体"/>
                <w:sz w:val="24"/>
              </w:rPr>
            </w:pPr>
            <w:r>
              <w:rPr>
                <w:rFonts w:hint="eastAsia" w:ascii="宋体" w:hAnsi="宋体" w:cs="宋体"/>
                <w:sz w:val="24"/>
              </w:rPr>
              <w:t>停 车 场</w:t>
            </w:r>
          </w:p>
        </w:tc>
        <w:tc>
          <w:tcPr>
            <w:tcW w:w="12695" w:type="dxa"/>
            <w:noWrap w:val="0"/>
            <w:vAlign w:val="top"/>
          </w:tcPr>
          <w:p w14:paraId="2004AF01">
            <w:pPr>
              <w:adjustRightInd w:val="0"/>
              <w:snapToGrid w:val="0"/>
              <w:spacing w:line="360" w:lineRule="auto"/>
              <w:rPr>
                <w:rFonts w:ascii="宋体" w:hAnsi="宋体" w:cs="宋体"/>
                <w:sz w:val="24"/>
              </w:rPr>
            </w:pPr>
            <w:r>
              <w:rPr>
                <w:rFonts w:hint="eastAsia" w:ascii="宋体" w:hAnsi="宋体" w:cs="宋体"/>
                <w:sz w:val="24"/>
              </w:rPr>
              <w:t>立体车库：</w:t>
            </w:r>
            <w:r>
              <w:rPr>
                <w:rFonts w:hint="eastAsia" w:ascii="宋体" w:hAnsi="宋体" w:cs="宋体"/>
                <w:sz w:val="24"/>
                <w:u w:val="single"/>
              </w:rPr>
              <w:t>336</w:t>
            </w:r>
            <w:r>
              <w:rPr>
                <w:rFonts w:hint="eastAsia" w:ascii="宋体" w:hAnsi="宋体" w:cs="宋体"/>
                <w:sz w:val="24"/>
              </w:rPr>
              <w:t>平方米，共5层，90个车位；地面：</w:t>
            </w:r>
            <w:r>
              <w:rPr>
                <w:rFonts w:hint="eastAsia" w:ascii="宋体" w:hAnsi="宋体" w:cs="宋体"/>
                <w:sz w:val="24"/>
                <w:u w:val="single"/>
              </w:rPr>
              <w:t>600</w:t>
            </w:r>
            <w:r>
              <w:rPr>
                <w:rFonts w:hint="eastAsia" w:ascii="宋体" w:hAnsi="宋体" w:cs="宋体"/>
                <w:sz w:val="24"/>
              </w:rPr>
              <w:t>平方米，共60个车位。</w:t>
            </w:r>
          </w:p>
        </w:tc>
      </w:tr>
      <w:tr w14:paraId="6989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vMerge w:val="continue"/>
            <w:noWrap w:val="0"/>
            <w:vAlign w:val="top"/>
          </w:tcPr>
          <w:p w14:paraId="12A48FD8">
            <w:pPr>
              <w:adjustRightInd w:val="0"/>
              <w:snapToGrid w:val="0"/>
              <w:spacing w:line="360" w:lineRule="auto"/>
              <w:rPr>
                <w:rFonts w:ascii="宋体" w:hAnsi="宋体" w:cs="宋体"/>
                <w:sz w:val="24"/>
              </w:rPr>
            </w:pPr>
          </w:p>
        </w:tc>
        <w:tc>
          <w:tcPr>
            <w:tcW w:w="1379" w:type="dxa"/>
            <w:noWrap w:val="0"/>
            <w:vAlign w:val="top"/>
          </w:tcPr>
          <w:p w14:paraId="70E216C8">
            <w:pPr>
              <w:adjustRightInd w:val="0"/>
              <w:snapToGrid w:val="0"/>
              <w:jc w:val="center"/>
              <w:rPr>
                <w:rFonts w:ascii="宋体" w:hAnsi="宋体" w:cs="宋体"/>
                <w:sz w:val="24"/>
              </w:rPr>
            </w:pPr>
            <w:r>
              <w:rPr>
                <w:rFonts w:hint="eastAsia" w:ascii="宋体" w:hAnsi="宋体" w:cs="宋体"/>
                <w:sz w:val="24"/>
              </w:rPr>
              <w:t>其他（体育活动场所等）</w:t>
            </w:r>
          </w:p>
        </w:tc>
        <w:tc>
          <w:tcPr>
            <w:tcW w:w="12695" w:type="dxa"/>
            <w:noWrap w:val="0"/>
            <w:vAlign w:val="top"/>
          </w:tcPr>
          <w:p w14:paraId="248BEFA5">
            <w:pPr>
              <w:adjustRightInd w:val="0"/>
              <w:snapToGrid w:val="0"/>
              <w:spacing w:line="360" w:lineRule="auto"/>
              <w:rPr>
                <w:rFonts w:ascii="宋体" w:hAnsi="宋体" w:cs="宋体"/>
                <w:sz w:val="24"/>
              </w:rPr>
            </w:pPr>
            <w:r>
              <w:rPr>
                <w:rFonts w:hint="eastAsia" w:ascii="宋体" w:hAnsi="宋体" w:cs="宋体"/>
                <w:sz w:val="24"/>
              </w:rPr>
              <w:t>职工之家及东南平房</w:t>
            </w:r>
            <w:r>
              <w:rPr>
                <w:rFonts w:hint="eastAsia" w:ascii="宋体" w:hAnsi="宋体" w:cs="宋体"/>
                <w:sz w:val="24"/>
                <w:u w:val="single"/>
              </w:rPr>
              <w:t>398.01</w:t>
            </w:r>
            <w:r>
              <w:rPr>
                <w:rFonts w:hint="eastAsia" w:ascii="宋体" w:hAnsi="宋体" w:cs="宋体"/>
                <w:sz w:val="24"/>
              </w:rPr>
              <w:t>平方米（1层），大门楼</w:t>
            </w:r>
            <w:r>
              <w:rPr>
                <w:rFonts w:hint="eastAsia" w:ascii="宋体" w:hAnsi="宋体" w:cs="宋体"/>
                <w:sz w:val="24"/>
                <w:u w:val="single"/>
              </w:rPr>
              <w:t>178.49</w:t>
            </w:r>
            <w:r>
              <w:rPr>
                <w:rFonts w:hint="eastAsia" w:ascii="宋体" w:hAnsi="宋体" w:cs="宋体"/>
                <w:sz w:val="24"/>
              </w:rPr>
              <w:t>平方米；4号楼</w:t>
            </w:r>
            <w:r>
              <w:rPr>
                <w:rFonts w:hint="eastAsia" w:ascii="宋体" w:hAnsi="宋体" w:cs="宋体"/>
                <w:sz w:val="24"/>
                <w:u w:val="single"/>
              </w:rPr>
              <w:t>1683.92</w:t>
            </w:r>
            <w:r>
              <w:rPr>
                <w:rFonts w:hint="eastAsia" w:ascii="宋体" w:hAnsi="宋体" w:cs="宋体"/>
                <w:sz w:val="24"/>
              </w:rPr>
              <w:t>平方米（3层）；锅炉房</w:t>
            </w:r>
            <w:r>
              <w:rPr>
                <w:rFonts w:hint="eastAsia" w:ascii="宋体" w:hAnsi="宋体" w:cs="宋体"/>
                <w:sz w:val="24"/>
                <w:u w:val="single"/>
              </w:rPr>
              <w:t>221.03</w:t>
            </w:r>
            <w:r>
              <w:rPr>
                <w:rFonts w:hint="eastAsia" w:ascii="宋体" w:hAnsi="宋体" w:cs="宋体"/>
                <w:sz w:val="24"/>
              </w:rPr>
              <w:t>平方米（1层）；高压配电室</w:t>
            </w:r>
            <w:r>
              <w:rPr>
                <w:rFonts w:hint="eastAsia" w:ascii="宋体" w:hAnsi="宋体" w:cs="宋体"/>
                <w:sz w:val="24"/>
                <w:u w:val="single"/>
              </w:rPr>
              <w:t>249.17</w:t>
            </w:r>
            <w:r>
              <w:rPr>
                <w:rFonts w:hint="eastAsia" w:ascii="宋体" w:hAnsi="宋体" w:cs="宋体"/>
                <w:sz w:val="24"/>
              </w:rPr>
              <w:t>平方米（1层）；东门卫</w:t>
            </w:r>
            <w:r>
              <w:rPr>
                <w:rFonts w:hint="eastAsia" w:ascii="宋体" w:hAnsi="宋体" w:cs="宋体"/>
                <w:sz w:val="24"/>
                <w:u w:val="single"/>
              </w:rPr>
              <w:t>32.93</w:t>
            </w:r>
            <w:r>
              <w:rPr>
                <w:rFonts w:hint="eastAsia" w:ascii="宋体" w:hAnsi="宋体" w:cs="宋体"/>
                <w:sz w:val="24"/>
              </w:rPr>
              <w:t>平方米（1层）。</w:t>
            </w:r>
          </w:p>
        </w:tc>
      </w:tr>
      <w:tr w14:paraId="7BD4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2" w:type="dxa"/>
            <w:vMerge w:val="continue"/>
            <w:noWrap w:val="0"/>
            <w:vAlign w:val="top"/>
          </w:tcPr>
          <w:p w14:paraId="76CB0E81">
            <w:pPr>
              <w:adjustRightInd w:val="0"/>
              <w:snapToGrid w:val="0"/>
              <w:spacing w:line="360" w:lineRule="auto"/>
              <w:rPr>
                <w:rFonts w:ascii="宋体" w:hAnsi="宋体" w:cs="宋体"/>
                <w:sz w:val="24"/>
              </w:rPr>
            </w:pPr>
          </w:p>
        </w:tc>
        <w:tc>
          <w:tcPr>
            <w:tcW w:w="1379" w:type="dxa"/>
            <w:noWrap w:val="0"/>
            <w:vAlign w:val="top"/>
          </w:tcPr>
          <w:p w14:paraId="7BDE06AB">
            <w:pPr>
              <w:adjustRightInd w:val="0"/>
              <w:snapToGrid w:val="0"/>
              <w:spacing w:line="360" w:lineRule="auto"/>
              <w:jc w:val="center"/>
              <w:rPr>
                <w:rFonts w:ascii="宋体" w:hAnsi="宋体" w:cs="宋体"/>
                <w:sz w:val="24"/>
              </w:rPr>
            </w:pPr>
            <w:r>
              <w:rPr>
                <w:rFonts w:hint="eastAsia" w:ascii="宋体" w:hAnsi="宋体" w:cs="宋体"/>
                <w:sz w:val="24"/>
              </w:rPr>
              <w:t>餐厅</w:t>
            </w:r>
          </w:p>
        </w:tc>
        <w:tc>
          <w:tcPr>
            <w:tcW w:w="12695" w:type="dxa"/>
            <w:noWrap w:val="0"/>
            <w:vAlign w:val="center"/>
          </w:tcPr>
          <w:p w14:paraId="1C227205">
            <w:pPr>
              <w:adjustRightInd w:val="0"/>
              <w:snapToGrid w:val="0"/>
              <w:spacing w:line="360" w:lineRule="auto"/>
              <w:ind w:left="960" w:hanging="960" w:hangingChars="400"/>
              <w:rPr>
                <w:rFonts w:ascii="宋体" w:hAnsi="宋体" w:cs="宋体"/>
                <w:sz w:val="24"/>
                <w:u w:val="single"/>
              </w:rPr>
            </w:pPr>
            <w:r>
              <w:rPr>
                <w:rFonts w:hint="eastAsia" w:ascii="宋体" w:hAnsi="宋体" w:cs="宋体"/>
                <w:sz w:val="24"/>
                <w:u w:val="single"/>
              </w:rPr>
              <w:t xml:space="preserve"> 835.58  </w:t>
            </w:r>
            <w:r>
              <w:rPr>
                <w:rFonts w:hint="eastAsia" w:ascii="宋体" w:hAnsi="宋体" w:cs="宋体"/>
                <w:sz w:val="24"/>
              </w:rPr>
              <w:t>平方米；餐厅</w:t>
            </w:r>
            <w:r>
              <w:rPr>
                <w:rFonts w:hint="eastAsia" w:ascii="宋体" w:hAnsi="宋体" w:cs="宋体"/>
                <w:sz w:val="24"/>
                <w:u w:val="single"/>
              </w:rPr>
              <w:t>1</w:t>
            </w:r>
            <w:r>
              <w:rPr>
                <w:rFonts w:hint="eastAsia" w:ascii="宋体" w:hAnsi="宋体" w:cs="宋体"/>
                <w:sz w:val="24"/>
              </w:rPr>
              <w:t>处，其中：地上二层小餐厅</w:t>
            </w:r>
            <w:r>
              <w:rPr>
                <w:rFonts w:hint="eastAsia" w:ascii="宋体" w:hAnsi="宋体" w:cs="宋体"/>
                <w:sz w:val="24"/>
                <w:u w:val="single"/>
              </w:rPr>
              <w:t xml:space="preserve">278.53 </w:t>
            </w:r>
            <w:r>
              <w:rPr>
                <w:rFonts w:hint="eastAsia" w:ascii="宋体" w:hAnsi="宋体" w:cs="宋体"/>
                <w:sz w:val="24"/>
              </w:rPr>
              <w:t>平方米；地上一层餐厅、操作间</w:t>
            </w:r>
            <w:r>
              <w:rPr>
                <w:rFonts w:hint="eastAsia" w:ascii="宋体" w:hAnsi="宋体" w:cs="宋体"/>
                <w:sz w:val="24"/>
                <w:u w:val="single"/>
              </w:rPr>
              <w:t xml:space="preserve"> 158.53 </w:t>
            </w:r>
            <w:r>
              <w:rPr>
                <w:rFonts w:hint="eastAsia" w:ascii="宋体" w:hAnsi="宋体" w:cs="宋体"/>
                <w:sz w:val="24"/>
              </w:rPr>
              <w:t>平方米；地下一层餐厅</w:t>
            </w:r>
            <w:r>
              <w:rPr>
                <w:rFonts w:hint="eastAsia" w:ascii="宋体" w:hAnsi="宋体" w:cs="宋体"/>
                <w:sz w:val="24"/>
                <w:u w:val="single"/>
              </w:rPr>
              <w:t xml:space="preserve"> 278.53 </w:t>
            </w:r>
            <w:r>
              <w:rPr>
                <w:rFonts w:hint="eastAsia" w:ascii="宋体" w:hAnsi="宋体" w:cs="宋体"/>
                <w:sz w:val="24"/>
              </w:rPr>
              <w:t>平方米。</w:t>
            </w:r>
          </w:p>
        </w:tc>
      </w:tr>
      <w:tr w14:paraId="6D2F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vMerge w:val="continue"/>
            <w:noWrap w:val="0"/>
            <w:vAlign w:val="top"/>
          </w:tcPr>
          <w:p w14:paraId="46785309">
            <w:pPr>
              <w:adjustRightInd w:val="0"/>
              <w:snapToGrid w:val="0"/>
              <w:spacing w:line="360" w:lineRule="auto"/>
              <w:rPr>
                <w:rFonts w:ascii="宋体" w:hAnsi="宋体" w:cs="宋体"/>
                <w:sz w:val="24"/>
              </w:rPr>
            </w:pPr>
          </w:p>
        </w:tc>
        <w:tc>
          <w:tcPr>
            <w:tcW w:w="1379" w:type="dxa"/>
            <w:noWrap w:val="0"/>
            <w:vAlign w:val="top"/>
          </w:tcPr>
          <w:p w14:paraId="545EE3E7">
            <w:pPr>
              <w:adjustRightInd w:val="0"/>
              <w:snapToGrid w:val="0"/>
              <w:spacing w:line="360" w:lineRule="auto"/>
              <w:jc w:val="center"/>
              <w:rPr>
                <w:rFonts w:ascii="宋体" w:hAnsi="宋体" w:cs="宋体"/>
                <w:sz w:val="24"/>
              </w:rPr>
            </w:pPr>
            <w:r>
              <w:rPr>
                <w:rFonts w:hint="eastAsia" w:ascii="宋体" w:hAnsi="宋体" w:cs="宋体"/>
                <w:sz w:val="24"/>
              </w:rPr>
              <w:t>厨房</w:t>
            </w:r>
          </w:p>
        </w:tc>
        <w:tc>
          <w:tcPr>
            <w:tcW w:w="12695" w:type="dxa"/>
            <w:noWrap w:val="0"/>
            <w:vAlign w:val="top"/>
          </w:tcPr>
          <w:p w14:paraId="1B70C48D">
            <w:pPr>
              <w:adjustRightInd w:val="0"/>
              <w:snapToGrid w:val="0"/>
              <w:spacing w:line="360" w:lineRule="auto"/>
              <w:rPr>
                <w:rFonts w:ascii="宋体" w:hAnsi="宋体" w:cs="宋体"/>
                <w:sz w:val="24"/>
                <w:u w:val="single"/>
              </w:rPr>
            </w:pPr>
            <w:r>
              <w:rPr>
                <w:rFonts w:hint="eastAsia" w:ascii="宋体" w:hAnsi="宋体" w:cs="宋体"/>
                <w:sz w:val="24"/>
              </w:rPr>
              <w:t>餐厅二层</w:t>
            </w:r>
            <w:r>
              <w:rPr>
                <w:rFonts w:hint="eastAsia" w:ascii="宋体" w:hAnsi="宋体" w:cs="宋体"/>
                <w:sz w:val="24"/>
                <w:u w:val="single"/>
              </w:rPr>
              <w:t>120</w:t>
            </w:r>
            <w:r>
              <w:rPr>
                <w:rFonts w:hint="eastAsia" w:ascii="宋体" w:hAnsi="宋体" w:cs="宋体"/>
                <w:sz w:val="24"/>
              </w:rPr>
              <w:t>平方米；厨房</w:t>
            </w:r>
            <w:r>
              <w:rPr>
                <w:rFonts w:hint="eastAsia" w:ascii="宋体" w:hAnsi="宋体" w:cs="宋体"/>
                <w:sz w:val="24"/>
                <w:u w:val="single"/>
              </w:rPr>
              <w:t>1</w:t>
            </w:r>
            <w:r>
              <w:rPr>
                <w:rFonts w:hint="eastAsia" w:ascii="宋体" w:hAnsi="宋体" w:cs="宋体"/>
                <w:sz w:val="24"/>
              </w:rPr>
              <w:t>处；厨房设备情况：具备餐饮制作、储存、清洗等所需炊具、灶具以及相配套设备等。</w:t>
            </w:r>
          </w:p>
        </w:tc>
      </w:tr>
      <w:tr w14:paraId="6900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21" w:type="dxa"/>
            <w:gridSpan w:val="2"/>
            <w:noWrap w:val="0"/>
            <w:vAlign w:val="top"/>
          </w:tcPr>
          <w:p w14:paraId="780D18B7">
            <w:pPr>
              <w:adjustRightInd w:val="0"/>
              <w:snapToGrid w:val="0"/>
              <w:spacing w:line="360" w:lineRule="auto"/>
              <w:rPr>
                <w:rFonts w:ascii="宋体" w:hAnsi="宋体" w:cs="宋体"/>
                <w:sz w:val="24"/>
              </w:rPr>
            </w:pPr>
            <w:r>
              <w:rPr>
                <w:rFonts w:hint="eastAsia" w:ascii="宋体" w:hAnsi="宋体" w:cs="宋体"/>
                <w:sz w:val="24"/>
              </w:rPr>
              <w:t>院区车辆出入口：</w:t>
            </w:r>
          </w:p>
        </w:tc>
        <w:tc>
          <w:tcPr>
            <w:tcW w:w="12695" w:type="dxa"/>
            <w:noWrap w:val="0"/>
            <w:vAlign w:val="top"/>
          </w:tcPr>
          <w:p w14:paraId="695D46D5">
            <w:pPr>
              <w:adjustRightInd w:val="0"/>
              <w:snapToGrid w:val="0"/>
              <w:spacing w:line="360" w:lineRule="auto"/>
              <w:rPr>
                <w:rFonts w:ascii="宋体" w:hAnsi="宋体" w:cs="宋体"/>
                <w:sz w:val="24"/>
                <w:u w:val="single"/>
              </w:rPr>
            </w:pPr>
            <w:r>
              <w:rPr>
                <w:rFonts w:hint="eastAsia" w:ascii="宋体" w:hAnsi="宋体" w:cs="宋体"/>
                <w:sz w:val="24"/>
                <w:u w:val="single"/>
              </w:rPr>
              <w:t xml:space="preserve">2  </w:t>
            </w:r>
            <w:r>
              <w:rPr>
                <w:rFonts w:hint="eastAsia" w:ascii="宋体" w:hAnsi="宋体" w:cs="宋体"/>
                <w:sz w:val="24"/>
              </w:rPr>
              <w:t>个</w:t>
            </w:r>
          </w:p>
        </w:tc>
      </w:tr>
      <w:tr w14:paraId="69F2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21" w:type="dxa"/>
            <w:gridSpan w:val="2"/>
            <w:noWrap w:val="0"/>
            <w:vAlign w:val="top"/>
          </w:tcPr>
          <w:p w14:paraId="06F0FF20">
            <w:pPr>
              <w:adjustRightInd w:val="0"/>
              <w:snapToGrid w:val="0"/>
              <w:spacing w:line="360" w:lineRule="auto"/>
              <w:rPr>
                <w:rFonts w:ascii="宋体" w:hAnsi="宋体" w:cs="宋体"/>
                <w:sz w:val="24"/>
              </w:rPr>
            </w:pPr>
            <w:r>
              <w:rPr>
                <w:rFonts w:hint="eastAsia" w:ascii="宋体" w:hAnsi="宋体" w:cs="宋体"/>
                <w:sz w:val="24"/>
              </w:rPr>
              <w:t>人行出入口：</w:t>
            </w:r>
          </w:p>
        </w:tc>
        <w:tc>
          <w:tcPr>
            <w:tcW w:w="12695" w:type="dxa"/>
            <w:noWrap w:val="0"/>
            <w:vAlign w:val="top"/>
          </w:tcPr>
          <w:p w14:paraId="2271155B">
            <w:pPr>
              <w:adjustRightInd w:val="0"/>
              <w:snapToGrid w:val="0"/>
              <w:spacing w:line="360" w:lineRule="auto"/>
              <w:rPr>
                <w:rFonts w:ascii="宋体" w:hAnsi="宋体" w:cs="宋体"/>
                <w:sz w:val="24"/>
                <w:u w:val="single"/>
              </w:rPr>
            </w:pPr>
            <w:r>
              <w:rPr>
                <w:rFonts w:hint="eastAsia" w:ascii="宋体" w:hAnsi="宋体" w:cs="宋体"/>
                <w:sz w:val="24"/>
                <w:u w:val="single"/>
              </w:rPr>
              <w:t xml:space="preserve">1 </w:t>
            </w:r>
            <w:r>
              <w:rPr>
                <w:rFonts w:hint="eastAsia" w:ascii="宋体" w:hAnsi="宋体" w:cs="宋体"/>
                <w:sz w:val="24"/>
              </w:rPr>
              <w:t>个</w:t>
            </w:r>
          </w:p>
        </w:tc>
      </w:tr>
      <w:tr w14:paraId="1AB2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21" w:type="dxa"/>
            <w:gridSpan w:val="2"/>
            <w:noWrap w:val="0"/>
            <w:vAlign w:val="top"/>
          </w:tcPr>
          <w:p w14:paraId="5EB39C65">
            <w:pPr>
              <w:adjustRightInd w:val="0"/>
              <w:snapToGrid w:val="0"/>
              <w:spacing w:line="360" w:lineRule="auto"/>
              <w:rPr>
                <w:rFonts w:ascii="宋体" w:hAnsi="宋体" w:cs="宋体"/>
                <w:sz w:val="24"/>
              </w:rPr>
            </w:pPr>
            <w:r>
              <w:rPr>
                <w:rFonts w:hint="eastAsia" w:ascii="宋体" w:hAnsi="宋体" w:cs="宋体"/>
                <w:sz w:val="24"/>
              </w:rPr>
              <w:t>道路、车行道：</w:t>
            </w:r>
          </w:p>
        </w:tc>
        <w:tc>
          <w:tcPr>
            <w:tcW w:w="12695" w:type="dxa"/>
            <w:noWrap w:val="0"/>
            <w:vAlign w:val="top"/>
          </w:tcPr>
          <w:p w14:paraId="1F1C0005">
            <w:pPr>
              <w:adjustRightInd w:val="0"/>
              <w:snapToGrid w:val="0"/>
              <w:spacing w:line="360" w:lineRule="auto"/>
              <w:rPr>
                <w:rFonts w:ascii="宋体" w:hAnsi="宋体" w:cs="宋体"/>
                <w:sz w:val="24"/>
                <w:u w:val="single"/>
              </w:rPr>
            </w:pPr>
            <w:r>
              <w:rPr>
                <w:rFonts w:hint="eastAsia" w:ascii="宋体" w:hAnsi="宋体" w:cs="宋体"/>
                <w:sz w:val="24"/>
              </w:rPr>
              <w:t>道路、车行道</w:t>
            </w:r>
            <w:r>
              <w:rPr>
                <w:rFonts w:hint="eastAsia" w:ascii="宋体" w:hAnsi="宋体" w:cs="宋体"/>
                <w:sz w:val="24"/>
                <w:u w:val="single"/>
              </w:rPr>
              <w:t>600</w:t>
            </w:r>
            <w:r>
              <w:rPr>
                <w:rFonts w:hint="eastAsia" w:ascii="宋体" w:hAnsi="宋体" w:cs="宋体"/>
                <w:sz w:val="24"/>
              </w:rPr>
              <w:t>平方米</w:t>
            </w:r>
          </w:p>
        </w:tc>
      </w:tr>
      <w:tr w14:paraId="3D98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12F60533">
            <w:pPr>
              <w:adjustRightInd w:val="0"/>
              <w:snapToGrid w:val="0"/>
              <w:spacing w:line="360" w:lineRule="auto"/>
              <w:jc w:val="center"/>
              <w:rPr>
                <w:rFonts w:ascii="宋体" w:hAnsi="宋体" w:cs="宋体"/>
                <w:sz w:val="24"/>
              </w:rPr>
            </w:pPr>
            <w:r>
              <w:rPr>
                <w:rFonts w:hint="eastAsia" w:ascii="宋体" w:hAnsi="宋体" w:cs="宋体"/>
                <w:sz w:val="24"/>
              </w:rPr>
              <w:t>绿化面积：</w:t>
            </w:r>
          </w:p>
        </w:tc>
        <w:tc>
          <w:tcPr>
            <w:tcW w:w="12695" w:type="dxa"/>
            <w:noWrap w:val="0"/>
            <w:vAlign w:val="top"/>
          </w:tcPr>
          <w:p w14:paraId="20DDB896">
            <w:pPr>
              <w:adjustRightInd w:val="0"/>
              <w:snapToGrid w:val="0"/>
              <w:spacing w:line="360" w:lineRule="auto"/>
              <w:rPr>
                <w:rFonts w:ascii="宋体" w:hAnsi="宋体" w:cs="宋体"/>
                <w:sz w:val="24"/>
                <w:u w:val="single"/>
              </w:rPr>
            </w:pPr>
            <w:r>
              <w:rPr>
                <w:rFonts w:hint="eastAsia" w:ascii="宋体" w:hAnsi="宋体" w:cs="宋体"/>
                <w:sz w:val="24"/>
                <w:u w:val="single"/>
              </w:rPr>
              <w:t>4000</w:t>
            </w:r>
            <w:r>
              <w:rPr>
                <w:rFonts w:hint="eastAsia" w:ascii="宋体" w:hAnsi="宋体" w:cs="宋体"/>
                <w:sz w:val="24"/>
              </w:rPr>
              <w:t>平方米</w:t>
            </w:r>
          </w:p>
        </w:tc>
      </w:tr>
      <w:tr w14:paraId="73F3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00E2F8BF">
            <w:pPr>
              <w:adjustRightInd w:val="0"/>
              <w:snapToGrid w:val="0"/>
              <w:spacing w:line="360" w:lineRule="auto"/>
              <w:jc w:val="center"/>
              <w:rPr>
                <w:rFonts w:ascii="宋体" w:hAnsi="宋体" w:cs="宋体"/>
                <w:sz w:val="24"/>
              </w:rPr>
            </w:pPr>
            <w:r>
              <w:rPr>
                <w:rFonts w:hint="eastAsia" w:ascii="宋体" w:hAnsi="宋体" w:cs="宋体"/>
                <w:sz w:val="24"/>
              </w:rPr>
              <w:t>园林建筑：</w:t>
            </w:r>
          </w:p>
        </w:tc>
        <w:tc>
          <w:tcPr>
            <w:tcW w:w="12695" w:type="dxa"/>
            <w:noWrap w:val="0"/>
            <w:vAlign w:val="top"/>
          </w:tcPr>
          <w:p w14:paraId="096C4DDB">
            <w:pPr>
              <w:adjustRightInd w:val="0"/>
              <w:snapToGrid w:val="0"/>
              <w:spacing w:line="360" w:lineRule="auto"/>
              <w:rPr>
                <w:rFonts w:ascii="宋体" w:hAnsi="宋体" w:cs="宋体"/>
                <w:sz w:val="24"/>
                <w:u w:val="single"/>
              </w:rPr>
            </w:pPr>
            <w:r>
              <w:rPr>
                <w:rFonts w:hint="eastAsia" w:ascii="宋体" w:hAnsi="宋体" w:cs="宋体"/>
                <w:sz w:val="24"/>
                <w:u w:val="single"/>
              </w:rPr>
              <w:t>2</w:t>
            </w:r>
            <w:r>
              <w:rPr>
                <w:rFonts w:hint="eastAsia" w:ascii="宋体" w:hAnsi="宋体" w:cs="宋体"/>
                <w:sz w:val="24"/>
              </w:rPr>
              <w:t>座</w:t>
            </w:r>
          </w:p>
        </w:tc>
      </w:tr>
      <w:tr w14:paraId="190A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7BDD847B">
            <w:pPr>
              <w:adjustRightInd w:val="0"/>
              <w:snapToGrid w:val="0"/>
              <w:spacing w:line="360" w:lineRule="auto"/>
              <w:jc w:val="center"/>
              <w:rPr>
                <w:rFonts w:ascii="宋体" w:hAnsi="宋体" w:cs="宋体"/>
                <w:sz w:val="24"/>
              </w:rPr>
            </w:pPr>
            <w:r>
              <w:rPr>
                <w:rFonts w:hint="eastAsia" w:ascii="宋体" w:hAnsi="宋体" w:cs="宋体"/>
                <w:sz w:val="24"/>
              </w:rPr>
              <w:t>水域：</w:t>
            </w:r>
          </w:p>
        </w:tc>
        <w:tc>
          <w:tcPr>
            <w:tcW w:w="12695" w:type="dxa"/>
            <w:noWrap w:val="0"/>
            <w:vAlign w:val="top"/>
          </w:tcPr>
          <w:p w14:paraId="4AA3A53A">
            <w:pPr>
              <w:adjustRightInd w:val="0"/>
              <w:snapToGrid w:val="0"/>
              <w:spacing w:line="360" w:lineRule="auto"/>
              <w:rPr>
                <w:rFonts w:ascii="宋体" w:hAnsi="宋体" w:cs="宋体"/>
                <w:sz w:val="24"/>
                <w:u w:val="single"/>
              </w:rPr>
            </w:pPr>
            <w:r>
              <w:rPr>
                <w:rFonts w:hint="eastAsia" w:ascii="宋体" w:hAnsi="宋体" w:cs="宋体"/>
                <w:sz w:val="24"/>
                <w:u w:val="single"/>
              </w:rPr>
              <w:t>0</w:t>
            </w:r>
            <w:r>
              <w:rPr>
                <w:rFonts w:hint="eastAsia" w:ascii="宋体" w:hAnsi="宋体" w:cs="宋体"/>
                <w:sz w:val="24"/>
              </w:rPr>
              <w:t>平方米</w:t>
            </w:r>
          </w:p>
        </w:tc>
      </w:tr>
      <w:tr w14:paraId="4A6C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747A2746">
            <w:pPr>
              <w:adjustRightInd w:val="0"/>
              <w:snapToGrid w:val="0"/>
              <w:spacing w:line="360" w:lineRule="auto"/>
              <w:jc w:val="center"/>
              <w:rPr>
                <w:rFonts w:ascii="宋体" w:hAnsi="宋体" w:cs="宋体"/>
                <w:sz w:val="24"/>
              </w:rPr>
            </w:pPr>
            <w:r>
              <w:rPr>
                <w:rFonts w:hint="eastAsia" w:ascii="宋体" w:hAnsi="宋体" w:cs="宋体"/>
                <w:sz w:val="24"/>
              </w:rPr>
              <w:t>管道系统：</w:t>
            </w:r>
          </w:p>
        </w:tc>
        <w:tc>
          <w:tcPr>
            <w:tcW w:w="12695" w:type="dxa"/>
            <w:noWrap w:val="0"/>
            <w:vAlign w:val="top"/>
          </w:tcPr>
          <w:p w14:paraId="3374733E">
            <w:pPr>
              <w:adjustRightInd w:val="0"/>
              <w:snapToGrid w:val="0"/>
              <w:spacing w:line="360" w:lineRule="auto"/>
              <w:rPr>
                <w:rFonts w:ascii="宋体" w:hAnsi="宋体" w:cs="宋体"/>
                <w:sz w:val="24"/>
                <w:u w:val="single"/>
              </w:rPr>
            </w:pPr>
            <w:r>
              <w:rPr>
                <w:rFonts w:hint="eastAsia" w:ascii="宋体" w:hAnsi="宋体" w:cs="宋体"/>
                <w:sz w:val="24"/>
              </w:rPr>
              <w:t>污水管长</w:t>
            </w:r>
            <w:r>
              <w:rPr>
                <w:rFonts w:hint="eastAsia" w:ascii="宋体" w:hAnsi="宋体" w:cs="宋体"/>
                <w:sz w:val="24"/>
                <w:u w:val="single"/>
              </w:rPr>
              <w:t>160</w:t>
            </w:r>
            <w:r>
              <w:rPr>
                <w:rFonts w:hint="eastAsia" w:ascii="宋体" w:hAnsi="宋体" w:cs="宋体"/>
                <w:sz w:val="24"/>
              </w:rPr>
              <w:t>米，污水检查井</w:t>
            </w:r>
            <w:r>
              <w:rPr>
                <w:rFonts w:hint="eastAsia" w:ascii="宋体" w:hAnsi="宋体" w:cs="宋体"/>
                <w:sz w:val="24"/>
                <w:u w:val="single"/>
              </w:rPr>
              <w:t>10</w:t>
            </w:r>
            <w:r>
              <w:rPr>
                <w:rFonts w:hint="eastAsia" w:ascii="宋体" w:hAnsi="宋体" w:cs="宋体"/>
                <w:sz w:val="24"/>
              </w:rPr>
              <w:t>座；雨水管长</w:t>
            </w:r>
            <w:r>
              <w:rPr>
                <w:rFonts w:hint="eastAsia" w:ascii="宋体" w:hAnsi="宋体" w:cs="宋体"/>
                <w:sz w:val="24"/>
                <w:u w:val="single"/>
              </w:rPr>
              <w:t>450</w:t>
            </w:r>
            <w:r>
              <w:rPr>
                <w:rFonts w:hint="eastAsia" w:ascii="宋体" w:hAnsi="宋体" w:cs="宋体"/>
                <w:sz w:val="24"/>
              </w:rPr>
              <w:t>米，雨水检查井</w:t>
            </w:r>
            <w:r>
              <w:rPr>
                <w:rFonts w:hint="eastAsia" w:ascii="宋体" w:hAnsi="宋体" w:cs="宋体"/>
                <w:sz w:val="24"/>
                <w:u w:val="single"/>
              </w:rPr>
              <w:t>55</w:t>
            </w:r>
            <w:r>
              <w:rPr>
                <w:rFonts w:hint="eastAsia" w:ascii="宋体" w:hAnsi="宋体" w:cs="宋体"/>
                <w:sz w:val="24"/>
              </w:rPr>
              <w:t>座，雨水进水井</w:t>
            </w:r>
            <w:r>
              <w:rPr>
                <w:rFonts w:hint="eastAsia" w:ascii="宋体" w:hAnsi="宋体" w:cs="宋体"/>
                <w:sz w:val="24"/>
                <w:u w:val="single"/>
              </w:rPr>
              <w:t>46</w:t>
            </w:r>
            <w:r>
              <w:rPr>
                <w:rFonts w:hint="eastAsia" w:ascii="宋体" w:hAnsi="宋体" w:cs="宋体"/>
                <w:sz w:val="24"/>
              </w:rPr>
              <w:t>座，化粪池</w:t>
            </w:r>
            <w:r>
              <w:rPr>
                <w:rFonts w:hint="eastAsia" w:ascii="宋体" w:hAnsi="宋体" w:cs="宋体"/>
                <w:sz w:val="24"/>
                <w:u w:val="single"/>
              </w:rPr>
              <w:t>2</w:t>
            </w:r>
            <w:r>
              <w:rPr>
                <w:rFonts w:hint="eastAsia" w:ascii="宋体" w:hAnsi="宋体" w:cs="宋体"/>
                <w:sz w:val="24"/>
              </w:rPr>
              <w:t>座。</w:t>
            </w:r>
          </w:p>
        </w:tc>
      </w:tr>
      <w:tr w14:paraId="3363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28C977C9">
            <w:pPr>
              <w:adjustRightInd w:val="0"/>
              <w:snapToGrid w:val="0"/>
              <w:spacing w:line="360" w:lineRule="auto"/>
              <w:jc w:val="center"/>
              <w:rPr>
                <w:rFonts w:ascii="宋体" w:hAnsi="宋体" w:cs="宋体"/>
                <w:sz w:val="24"/>
              </w:rPr>
            </w:pPr>
            <w:r>
              <w:rPr>
                <w:rFonts w:hint="eastAsia" w:ascii="宋体" w:hAnsi="宋体" w:cs="宋体"/>
                <w:sz w:val="24"/>
              </w:rPr>
              <w:t>照明：</w:t>
            </w:r>
          </w:p>
        </w:tc>
        <w:tc>
          <w:tcPr>
            <w:tcW w:w="12695" w:type="dxa"/>
            <w:noWrap w:val="0"/>
            <w:vAlign w:val="top"/>
          </w:tcPr>
          <w:p w14:paraId="64CBDF96">
            <w:pPr>
              <w:adjustRightInd w:val="0"/>
              <w:snapToGrid w:val="0"/>
              <w:spacing w:line="360" w:lineRule="auto"/>
              <w:rPr>
                <w:rFonts w:ascii="宋体" w:hAnsi="宋体" w:cs="宋体"/>
                <w:sz w:val="24"/>
              </w:rPr>
            </w:pPr>
            <w:r>
              <w:rPr>
                <w:rFonts w:hint="eastAsia" w:ascii="宋体" w:hAnsi="宋体" w:cs="宋体"/>
                <w:sz w:val="24"/>
              </w:rPr>
              <w:t>室内照明：</w:t>
            </w:r>
            <w:r>
              <w:rPr>
                <w:rFonts w:hint="eastAsia" w:ascii="宋体" w:hAnsi="宋体" w:cs="宋体"/>
                <w:sz w:val="24"/>
                <w:u w:val="single"/>
              </w:rPr>
              <w:t>1200</w:t>
            </w:r>
            <w:r>
              <w:rPr>
                <w:rFonts w:hint="eastAsia" w:ascii="宋体" w:hAnsi="宋体" w:cs="宋体"/>
                <w:sz w:val="24"/>
              </w:rPr>
              <w:t>盏；</w:t>
            </w:r>
          </w:p>
          <w:p w14:paraId="10669B17">
            <w:pPr>
              <w:adjustRightInd w:val="0"/>
              <w:snapToGrid w:val="0"/>
              <w:spacing w:line="360" w:lineRule="auto"/>
              <w:rPr>
                <w:rFonts w:ascii="宋体" w:hAnsi="宋体" w:cs="宋体"/>
                <w:sz w:val="24"/>
                <w:u w:val="single"/>
              </w:rPr>
            </w:pPr>
            <w:r>
              <w:rPr>
                <w:rFonts w:hint="eastAsia" w:ascii="宋体" w:hAnsi="宋体" w:cs="宋体"/>
                <w:sz w:val="24"/>
              </w:rPr>
              <w:t>室外照明：路灯</w:t>
            </w:r>
            <w:r>
              <w:rPr>
                <w:rFonts w:hint="eastAsia" w:ascii="宋体" w:hAnsi="宋体" w:cs="宋体"/>
                <w:sz w:val="24"/>
                <w:u w:val="single"/>
              </w:rPr>
              <w:t>32</w:t>
            </w:r>
            <w:r>
              <w:rPr>
                <w:rFonts w:hint="eastAsia" w:ascii="宋体" w:hAnsi="宋体" w:cs="宋体"/>
                <w:sz w:val="24"/>
              </w:rPr>
              <w:t>盏，地灯</w:t>
            </w:r>
            <w:r>
              <w:rPr>
                <w:rFonts w:hint="eastAsia" w:ascii="宋体" w:hAnsi="宋体" w:cs="宋体"/>
                <w:sz w:val="24"/>
                <w:u w:val="single"/>
              </w:rPr>
              <w:t>0</w:t>
            </w:r>
            <w:r>
              <w:rPr>
                <w:rFonts w:hint="eastAsia" w:ascii="宋体" w:hAnsi="宋体" w:cs="宋体"/>
                <w:sz w:val="24"/>
              </w:rPr>
              <w:t>盏，草坪灯</w:t>
            </w:r>
            <w:r>
              <w:rPr>
                <w:rFonts w:hint="eastAsia" w:ascii="宋体" w:hAnsi="宋体" w:cs="宋体"/>
                <w:sz w:val="24"/>
                <w:u w:val="single"/>
              </w:rPr>
              <w:t>0</w:t>
            </w:r>
            <w:r>
              <w:rPr>
                <w:rFonts w:hint="eastAsia" w:ascii="宋体" w:hAnsi="宋体" w:cs="宋体"/>
                <w:sz w:val="24"/>
              </w:rPr>
              <w:t>盏，其他照明设施</w:t>
            </w:r>
            <w:r>
              <w:rPr>
                <w:rFonts w:hint="eastAsia" w:ascii="宋体" w:hAnsi="宋体" w:cs="宋体"/>
                <w:sz w:val="24"/>
                <w:u w:val="single"/>
              </w:rPr>
              <w:t>25</w:t>
            </w:r>
            <w:r>
              <w:rPr>
                <w:rFonts w:hint="eastAsia" w:ascii="宋体" w:hAnsi="宋体" w:cs="宋体"/>
                <w:sz w:val="24"/>
              </w:rPr>
              <w:t>盏。</w:t>
            </w:r>
          </w:p>
        </w:tc>
      </w:tr>
      <w:tr w14:paraId="6496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4A48CBCF">
            <w:pPr>
              <w:adjustRightInd w:val="0"/>
              <w:snapToGrid w:val="0"/>
              <w:spacing w:line="360" w:lineRule="auto"/>
              <w:jc w:val="center"/>
              <w:rPr>
                <w:rFonts w:ascii="宋体" w:hAnsi="宋体" w:cs="宋体"/>
                <w:sz w:val="24"/>
              </w:rPr>
            </w:pPr>
            <w:r>
              <w:rPr>
                <w:rFonts w:hint="eastAsia" w:ascii="宋体" w:hAnsi="宋体" w:cs="宋体"/>
                <w:sz w:val="24"/>
              </w:rPr>
              <w:t>垃圾处理：</w:t>
            </w:r>
          </w:p>
        </w:tc>
        <w:tc>
          <w:tcPr>
            <w:tcW w:w="12695" w:type="dxa"/>
            <w:noWrap w:val="0"/>
            <w:vAlign w:val="top"/>
          </w:tcPr>
          <w:p w14:paraId="39F75669">
            <w:pPr>
              <w:adjustRightInd w:val="0"/>
              <w:snapToGrid w:val="0"/>
              <w:spacing w:line="360" w:lineRule="auto"/>
              <w:rPr>
                <w:rFonts w:ascii="宋体" w:hAnsi="宋体" w:cs="宋体"/>
                <w:sz w:val="24"/>
              </w:rPr>
            </w:pPr>
            <w:r>
              <w:rPr>
                <w:rFonts w:hint="eastAsia" w:ascii="宋体" w:hAnsi="宋体" w:cs="宋体"/>
                <w:sz w:val="24"/>
              </w:rPr>
              <w:t>餐饮垃圾箱</w:t>
            </w:r>
            <w:r>
              <w:rPr>
                <w:rFonts w:hint="eastAsia" w:ascii="宋体" w:hAnsi="宋体" w:cs="宋体"/>
                <w:sz w:val="24"/>
                <w:u w:val="single"/>
              </w:rPr>
              <w:t>6</w:t>
            </w:r>
            <w:r>
              <w:rPr>
                <w:rFonts w:hint="eastAsia" w:ascii="宋体" w:hAnsi="宋体" w:cs="宋体"/>
                <w:sz w:val="24"/>
              </w:rPr>
              <w:t>个，可回收垃圾箱</w:t>
            </w:r>
            <w:r>
              <w:rPr>
                <w:rFonts w:hint="eastAsia" w:ascii="宋体" w:hAnsi="宋体" w:cs="宋体"/>
                <w:sz w:val="24"/>
                <w:u w:val="single"/>
              </w:rPr>
              <w:t>5</w:t>
            </w:r>
            <w:r>
              <w:rPr>
                <w:rFonts w:hint="eastAsia" w:ascii="宋体" w:hAnsi="宋体" w:cs="宋体"/>
                <w:sz w:val="24"/>
              </w:rPr>
              <w:t>个，其他垃圾箱</w:t>
            </w:r>
            <w:r>
              <w:rPr>
                <w:rFonts w:hint="eastAsia" w:ascii="宋体" w:hAnsi="宋体" w:cs="宋体"/>
                <w:sz w:val="24"/>
                <w:u w:val="single"/>
              </w:rPr>
              <w:t>5</w:t>
            </w:r>
            <w:r>
              <w:rPr>
                <w:rFonts w:hint="eastAsia" w:ascii="宋体" w:hAnsi="宋体" w:cs="宋体"/>
                <w:sz w:val="24"/>
              </w:rPr>
              <w:t>个，垃圾房（或垃圾中转站）建筑面积</w:t>
            </w:r>
            <w:r>
              <w:rPr>
                <w:rFonts w:hint="eastAsia" w:ascii="宋体" w:hAnsi="宋体" w:cs="宋体"/>
                <w:sz w:val="24"/>
                <w:u w:val="single"/>
              </w:rPr>
              <w:t>3</w:t>
            </w:r>
            <w:r>
              <w:rPr>
                <w:rFonts w:hint="eastAsia" w:ascii="宋体" w:hAnsi="宋体" w:cs="宋体"/>
                <w:sz w:val="24"/>
              </w:rPr>
              <w:t>平方米。</w:t>
            </w:r>
          </w:p>
        </w:tc>
      </w:tr>
      <w:tr w14:paraId="7E65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23BF1B69">
            <w:pPr>
              <w:adjustRightInd w:val="0"/>
              <w:snapToGrid w:val="0"/>
              <w:spacing w:line="360" w:lineRule="auto"/>
              <w:jc w:val="center"/>
              <w:rPr>
                <w:rFonts w:ascii="宋体" w:hAnsi="宋体" w:cs="宋体"/>
                <w:sz w:val="24"/>
              </w:rPr>
            </w:pPr>
            <w:r>
              <w:rPr>
                <w:rFonts w:hint="eastAsia" w:ascii="宋体" w:hAnsi="宋体" w:cs="宋体"/>
                <w:sz w:val="24"/>
              </w:rPr>
              <w:t>设施：</w:t>
            </w:r>
          </w:p>
        </w:tc>
        <w:tc>
          <w:tcPr>
            <w:tcW w:w="12695" w:type="dxa"/>
            <w:noWrap w:val="0"/>
            <w:vAlign w:val="top"/>
          </w:tcPr>
          <w:p w14:paraId="2A339EE0">
            <w:pPr>
              <w:adjustRightInd w:val="0"/>
              <w:snapToGrid w:val="0"/>
              <w:spacing w:line="360" w:lineRule="auto"/>
              <w:rPr>
                <w:rFonts w:ascii="宋体" w:hAnsi="宋体" w:cs="宋体"/>
                <w:sz w:val="24"/>
              </w:rPr>
            </w:pPr>
            <w:r>
              <w:rPr>
                <w:rFonts w:hint="eastAsia" w:ascii="宋体" w:hAnsi="宋体" w:cs="宋体"/>
                <w:sz w:val="24"/>
              </w:rPr>
              <w:t>体育设施</w:t>
            </w:r>
            <w:r>
              <w:rPr>
                <w:rFonts w:hint="eastAsia" w:ascii="宋体" w:hAnsi="宋体" w:cs="宋体"/>
                <w:sz w:val="24"/>
                <w:u w:val="single"/>
              </w:rPr>
              <w:t>1</w:t>
            </w:r>
            <w:r>
              <w:rPr>
                <w:rFonts w:hint="eastAsia" w:ascii="宋体" w:hAnsi="宋体" w:cs="宋体"/>
                <w:sz w:val="24"/>
              </w:rPr>
              <w:t>个。休闲设施</w:t>
            </w:r>
            <w:r>
              <w:rPr>
                <w:rFonts w:hint="eastAsia" w:ascii="宋体" w:hAnsi="宋体" w:cs="宋体"/>
                <w:sz w:val="24"/>
                <w:u w:val="single"/>
              </w:rPr>
              <w:t>1</w:t>
            </w:r>
            <w:r>
              <w:rPr>
                <w:rFonts w:hint="eastAsia" w:ascii="宋体" w:hAnsi="宋体" w:cs="宋体"/>
                <w:sz w:val="24"/>
              </w:rPr>
              <w:t>个。其他设施</w:t>
            </w:r>
            <w:r>
              <w:rPr>
                <w:rFonts w:hint="eastAsia" w:ascii="宋体" w:hAnsi="宋体" w:cs="宋体"/>
                <w:sz w:val="24"/>
                <w:u w:val="single"/>
              </w:rPr>
              <w:t>1</w:t>
            </w:r>
            <w:r>
              <w:rPr>
                <w:rFonts w:hint="eastAsia" w:ascii="宋体" w:hAnsi="宋体" w:cs="宋体"/>
                <w:sz w:val="24"/>
              </w:rPr>
              <w:t xml:space="preserve">个。                   </w:t>
            </w:r>
          </w:p>
        </w:tc>
      </w:tr>
      <w:tr w14:paraId="7021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5F4803D2">
            <w:pPr>
              <w:adjustRightInd w:val="0"/>
              <w:snapToGrid w:val="0"/>
              <w:spacing w:line="360" w:lineRule="auto"/>
              <w:jc w:val="center"/>
              <w:rPr>
                <w:rFonts w:ascii="宋体" w:hAnsi="宋体" w:cs="宋体"/>
                <w:sz w:val="24"/>
              </w:rPr>
            </w:pPr>
            <w:r>
              <w:rPr>
                <w:rFonts w:hint="eastAsia" w:ascii="宋体" w:hAnsi="宋体" w:cs="宋体"/>
                <w:sz w:val="24"/>
              </w:rPr>
              <w:t>停车场：</w:t>
            </w:r>
          </w:p>
        </w:tc>
        <w:tc>
          <w:tcPr>
            <w:tcW w:w="12695" w:type="dxa"/>
            <w:noWrap w:val="0"/>
            <w:vAlign w:val="top"/>
          </w:tcPr>
          <w:p w14:paraId="69BA7719">
            <w:pPr>
              <w:adjustRightInd w:val="0"/>
              <w:snapToGrid w:val="0"/>
              <w:spacing w:line="360" w:lineRule="auto"/>
              <w:rPr>
                <w:rFonts w:ascii="宋体" w:hAnsi="宋体" w:cs="宋体"/>
                <w:sz w:val="24"/>
              </w:rPr>
            </w:pPr>
            <w:r>
              <w:rPr>
                <w:rFonts w:hint="eastAsia" w:ascii="宋体" w:hAnsi="宋体" w:cs="宋体"/>
                <w:sz w:val="24"/>
              </w:rPr>
              <w:t>机械升降立体车库</w:t>
            </w:r>
            <w:r>
              <w:rPr>
                <w:rFonts w:hint="eastAsia" w:ascii="宋体" w:hAnsi="宋体" w:cs="宋体"/>
                <w:sz w:val="24"/>
                <w:u w:val="single"/>
              </w:rPr>
              <w:t>1</w:t>
            </w:r>
            <w:r>
              <w:rPr>
                <w:rFonts w:hint="eastAsia" w:ascii="宋体" w:hAnsi="宋体" w:cs="宋体"/>
                <w:sz w:val="24"/>
              </w:rPr>
              <w:t>个，地面停车场</w:t>
            </w:r>
            <w:r>
              <w:rPr>
                <w:rFonts w:hint="eastAsia" w:ascii="宋体" w:hAnsi="宋体" w:cs="宋体"/>
                <w:sz w:val="24"/>
                <w:u w:val="single"/>
              </w:rPr>
              <w:t>2</w:t>
            </w:r>
            <w:r>
              <w:rPr>
                <w:rFonts w:hint="eastAsia" w:ascii="宋体" w:hAnsi="宋体" w:cs="宋体"/>
                <w:sz w:val="24"/>
              </w:rPr>
              <w:t>个。</w:t>
            </w:r>
          </w:p>
        </w:tc>
      </w:tr>
      <w:tr w14:paraId="3FF2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57D8AB4B">
            <w:pPr>
              <w:adjustRightInd w:val="0"/>
              <w:snapToGrid w:val="0"/>
              <w:spacing w:line="360" w:lineRule="auto"/>
              <w:jc w:val="center"/>
              <w:rPr>
                <w:rFonts w:ascii="宋体" w:hAnsi="宋体" w:cs="宋体"/>
                <w:sz w:val="24"/>
              </w:rPr>
            </w:pPr>
            <w:r>
              <w:rPr>
                <w:rFonts w:hint="eastAsia" w:ascii="宋体" w:hAnsi="宋体" w:cs="宋体"/>
                <w:sz w:val="24"/>
              </w:rPr>
              <w:t>电梯：</w:t>
            </w:r>
          </w:p>
        </w:tc>
        <w:tc>
          <w:tcPr>
            <w:tcW w:w="12695" w:type="dxa"/>
            <w:noWrap w:val="0"/>
            <w:vAlign w:val="top"/>
          </w:tcPr>
          <w:p w14:paraId="6910A25C">
            <w:pPr>
              <w:adjustRightInd w:val="0"/>
              <w:snapToGrid w:val="0"/>
              <w:spacing w:line="360" w:lineRule="auto"/>
              <w:rPr>
                <w:rFonts w:ascii="宋体" w:hAnsi="宋体" w:cs="宋体"/>
                <w:sz w:val="24"/>
              </w:rPr>
            </w:pPr>
            <w:r>
              <w:rPr>
                <w:rFonts w:hint="eastAsia" w:ascii="宋体" w:hAnsi="宋体" w:cs="宋体"/>
                <w:sz w:val="24"/>
              </w:rPr>
              <w:t>办公楼</w:t>
            </w:r>
            <w:r>
              <w:rPr>
                <w:rFonts w:hint="eastAsia" w:ascii="宋体" w:hAnsi="宋体" w:cs="宋体"/>
                <w:sz w:val="24"/>
                <w:u w:val="single"/>
              </w:rPr>
              <w:t>2台</w:t>
            </w:r>
            <w:r>
              <w:rPr>
                <w:rFonts w:hint="eastAsia" w:ascii="宋体" w:hAnsi="宋体" w:cs="宋体"/>
                <w:sz w:val="24"/>
              </w:rPr>
              <w:t>，功率</w:t>
            </w:r>
            <w:r>
              <w:rPr>
                <w:rFonts w:hint="eastAsia" w:ascii="宋体" w:hAnsi="宋体" w:cs="宋体"/>
                <w:sz w:val="24"/>
                <w:u w:val="single"/>
              </w:rPr>
              <w:t xml:space="preserve"> 11 </w:t>
            </w:r>
            <w:r>
              <w:rPr>
                <w:rFonts w:hint="eastAsia" w:ascii="宋体" w:hAnsi="宋体" w:cs="宋体"/>
                <w:sz w:val="24"/>
              </w:rPr>
              <w:t>千瓦，品牌：</w:t>
            </w:r>
            <w:r>
              <w:rPr>
                <w:rFonts w:hint="eastAsia" w:ascii="宋体" w:hAnsi="宋体" w:cs="宋体"/>
                <w:sz w:val="24"/>
                <w:u w:val="single"/>
              </w:rPr>
              <w:t>上海三菱</w:t>
            </w:r>
            <w:r>
              <w:rPr>
                <w:rFonts w:hint="eastAsia" w:ascii="宋体" w:hAnsi="宋体" w:cs="宋体"/>
                <w:sz w:val="24"/>
              </w:rPr>
              <w:t>。型号：</w:t>
            </w:r>
            <w:r>
              <w:rPr>
                <w:rFonts w:ascii="宋体" w:hAnsi="宋体" w:cs="宋体"/>
                <w:sz w:val="24"/>
                <w:u w:val="single"/>
              </w:rPr>
              <w:t>ELENESSA</w:t>
            </w:r>
            <w:r>
              <w:rPr>
                <w:rFonts w:hint="eastAsia" w:ascii="宋体" w:hAnsi="宋体" w:cs="宋体"/>
                <w:sz w:val="24"/>
              </w:rPr>
              <w:t>，启用时间</w:t>
            </w:r>
            <w:r>
              <w:rPr>
                <w:rFonts w:hint="eastAsia" w:ascii="宋体" w:hAnsi="宋体" w:cs="宋体"/>
                <w:sz w:val="24"/>
                <w:u w:val="single"/>
              </w:rPr>
              <w:t xml:space="preserve">  2011年 </w:t>
            </w:r>
            <w:r>
              <w:rPr>
                <w:rFonts w:hint="eastAsia" w:ascii="宋体" w:hAnsi="宋体" w:cs="宋体"/>
                <w:sz w:val="24"/>
              </w:rPr>
              <w:t>。</w:t>
            </w:r>
          </w:p>
        </w:tc>
      </w:tr>
      <w:tr w14:paraId="7F72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0C3B5404">
            <w:pPr>
              <w:adjustRightInd w:val="0"/>
              <w:snapToGrid w:val="0"/>
              <w:spacing w:line="360" w:lineRule="auto"/>
              <w:jc w:val="center"/>
              <w:rPr>
                <w:rFonts w:ascii="宋体" w:hAnsi="宋体" w:cs="宋体"/>
                <w:sz w:val="24"/>
              </w:rPr>
            </w:pPr>
            <w:r>
              <w:rPr>
                <w:rFonts w:hint="eastAsia" w:ascii="宋体" w:hAnsi="宋体" w:cs="宋体"/>
                <w:sz w:val="24"/>
              </w:rPr>
              <w:t>配电房变压器：</w:t>
            </w:r>
          </w:p>
        </w:tc>
        <w:tc>
          <w:tcPr>
            <w:tcW w:w="12695" w:type="dxa"/>
            <w:noWrap w:val="0"/>
            <w:vAlign w:val="top"/>
          </w:tcPr>
          <w:p w14:paraId="60C2FB7D">
            <w:pPr>
              <w:adjustRightInd w:val="0"/>
              <w:snapToGrid w:val="0"/>
              <w:spacing w:line="360" w:lineRule="auto"/>
              <w:rPr>
                <w:rFonts w:ascii="宋体" w:hAnsi="宋体" w:cs="宋体"/>
                <w:sz w:val="24"/>
              </w:rPr>
            </w:pPr>
            <w:r>
              <w:rPr>
                <w:rFonts w:hint="eastAsia" w:ascii="宋体" w:hAnsi="宋体" w:cs="宋体"/>
                <w:sz w:val="24"/>
                <w:u w:val="single"/>
              </w:rPr>
              <w:t>4台</w:t>
            </w:r>
            <w:r>
              <w:rPr>
                <w:rFonts w:hint="eastAsia" w:ascii="宋体" w:hAnsi="宋体" w:cs="宋体"/>
                <w:sz w:val="24"/>
              </w:rPr>
              <w:t>，其中容量</w:t>
            </w:r>
            <w:r>
              <w:rPr>
                <w:rFonts w:hint="eastAsia" w:ascii="宋体" w:hAnsi="宋体" w:cs="宋体"/>
                <w:sz w:val="24"/>
                <w:u w:val="single"/>
              </w:rPr>
              <w:t>500KVA2台</w:t>
            </w:r>
            <w:r>
              <w:rPr>
                <w:rFonts w:hint="eastAsia" w:ascii="宋体" w:hAnsi="宋体" w:cs="宋体"/>
                <w:sz w:val="24"/>
              </w:rPr>
              <w:t>，</w:t>
            </w:r>
            <w:r>
              <w:rPr>
                <w:rFonts w:hint="eastAsia" w:ascii="宋体" w:hAnsi="宋体" w:cs="宋体"/>
                <w:sz w:val="24"/>
                <w:u w:val="single"/>
              </w:rPr>
              <w:t>315KVA2台</w:t>
            </w:r>
            <w:r>
              <w:rPr>
                <w:rFonts w:hint="eastAsia" w:ascii="宋体" w:hAnsi="宋体" w:cs="宋体"/>
                <w:sz w:val="24"/>
              </w:rPr>
              <w:t>。品牌型号：</w:t>
            </w:r>
            <w:r>
              <w:rPr>
                <w:rFonts w:hint="eastAsia" w:ascii="宋体" w:hAnsi="宋体" w:cs="宋体"/>
                <w:sz w:val="24"/>
                <w:u w:val="single"/>
              </w:rPr>
              <w:t>ABB</w:t>
            </w:r>
            <w:r>
              <w:rPr>
                <w:rFonts w:hint="eastAsia" w:ascii="宋体" w:hAnsi="宋体" w:cs="宋体"/>
                <w:sz w:val="24"/>
              </w:rPr>
              <w:t>，启用时间：</w:t>
            </w:r>
            <w:r>
              <w:rPr>
                <w:rFonts w:hint="eastAsia" w:ascii="宋体" w:hAnsi="宋体" w:cs="宋体"/>
                <w:sz w:val="24"/>
                <w:u w:val="single"/>
              </w:rPr>
              <w:t>2003年</w:t>
            </w:r>
            <w:r>
              <w:rPr>
                <w:rFonts w:hint="eastAsia" w:ascii="宋体" w:hAnsi="宋体" w:cs="宋体"/>
                <w:sz w:val="24"/>
              </w:rPr>
              <w:t>。</w:t>
            </w:r>
          </w:p>
        </w:tc>
      </w:tr>
      <w:tr w14:paraId="16CE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680427E5">
            <w:pPr>
              <w:adjustRightInd w:val="0"/>
              <w:snapToGrid w:val="0"/>
              <w:spacing w:line="360" w:lineRule="auto"/>
              <w:jc w:val="center"/>
              <w:rPr>
                <w:rFonts w:ascii="宋体" w:hAnsi="宋体" w:cs="宋体"/>
                <w:sz w:val="24"/>
              </w:rPr>
            </w:pPr>
            <w:r>
              <w:rPr>
                <w:rFonts w:hint="eastAsia" w:ascii="宋体" w:hAnsi="宋体" w:cs="宋体"/>
                <w:sz w:val="24"/>
              </w:rPr>
              <w:t>空调：</w:t>
            </w:r>
          </w:p>
        </w:tc>
        <w:tc>
          <w:tcPr>
            <w:tcW w:w="12695" w:type="dxa"/>
            <w:noWrap w:val="0"/>
            <w:vAlign w:val="top"/>
          </w:tcPr>
          <w:p w14:paraId="2D552BE0">
            <w:pPr>
              <w:adjustRightInd w:val="0"/>
              <w:snapToGrid w:val="0"/>
              <w:spacing w:line="360" w:lineRule="auto"/>
              <w:rPr>
                <w:rFonts w:ascii="宋体" w:hAnsi="宋体" w:cs="宋体"/>
                <w:sz w:val="24"/>
                <w:u w:val="single"/>
              </w:rPr>
            </w:pPr>
            <w:r>
              <w:rPr>
                <w:rFonts w:hint="eastAsia" w:ascii="宋体" w:hAnsi="宋体" w:cs="宋体"/>
                <w:sz w:val="24"/>
                <w:u w:val="single"/>
              </w:rPr>
              <w:t>313</w:t>
            </w:r>
            <w:r>
              <w:rPr>
                <w:rFonts w:hint="eastAsia" w:ascii="宋体" w:hAnsi="宋体" w:cs="宋体"/>
                <w:sz w:val="24"/>
              </w:rPr>
              <w:t>台，其中中央空调10台，室内空调机303台，品牌型号：</w:t>
            </w:r>
            <w:r>
              <w:rPr>
                <w:rFonts w:hint="eastAsia" w:ascii="宋体" w:hAnsi="宋体" w:cs="宋体"/>
                <w:sz w:val="24"/>
                <w:u w:val="single"/>
              </w:rPr>
              <w:t>松下，格力等</w:t>
            </w:r>
            <w:r>
              <w:rPr>
                <w:rFonts w:hint="eastAsia" w:ascii="宋体" w:hAnsi="宋体" w:cs="宋体"/>
                <w:sz w:val="24"/>
              </w:rPr>
              <w:t>，启用时间</w:t>
            </w:r>
            <w:r>
              <w:rPr>
                <w:rFonts w:hint="eastAsia" w:ascii="宋体" w:hAnsi="宋体" w:cs="宋体"/>
                <w:sz w:val="24"/>
                <w:u w:val="single"/>
              </w:rPr>
              <w:t xml:space="preserve"> 2006年及以后 。</w:t>
            </w:r>
          </w:p>
        </w:tc>
      </w:tr>
      <w:tr w14:paraId="7C0A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03013B46">
            <w:pPr>
              <w:adjustRightInd w:val="0"/>
              <w:snapToGrid w:val="0"/>
              <w:spacing w:line="360" w:lineRule="auto"/>
              <w:jc w:val="center"/>
              <w:rPr>
                <w:rFonts w:ascii="宋体" w:hAnsi="宋体" w:cs="宋体"/>
                <w:sz w:val="24"/>
              </w:rPr>
            </w:pPr>
            <w:r>
              <w:rPr>
                <w:rFonts w:hint="eastAsia" w:ascii="宋体" w:hAnsi="宋体" w:cs="宋体"/>
                <w:sz w:val="24"/>
              </w:rPr>
              <w:t>给排水系统：</w:t>
            </w:r>
          </w:p>
        </w:tc>
        <w:tc>
          <w:tcPr>
            <w:tcW w:w="12695" w:type="dxa"/>
            <w:noWrap w:val="0"/>
            <w:vAlign w:val="top"/>
          </w:tcPr>
          <w:p w14:paraId="2D176474">
            <w:pPr>
              <w:adjustRightInd w:val="0"/>
              <w:snapToGrid w:val="0"/>
              <w:spacing w:line="360" w:lineRule="auto"/>
              <w:rPr>
                <w:rFonts w:ascii="宋体" w:hAnsi="宋体" w:cs="宋体"/>
                <w:sz w:val="24"/>
                <w:u w:val="single"/>
              </w:rPr>
            </w:pPr>
            <w:r>
              <w:rPr>
                <w:rFonts w:hint="eastAsia" w:ascii="宋体" w:hAnsi="宋体" w:cs="宋体"/>
                <w:sz w:val="24"/>
              </w:rPr>
              <w:t>生活蓄水池:</w:t>
            </w:r>
            <w:r>
              <w:rPr>
                <w:rFonts w:hint="eastAsia" w:ascii="宋体" w:hAnsi="宋体" w:cs="宋体"/>
                <w:sz w:val="24"/>
                <w:u w:val="single"/>
              </w:rPr>
              <w:t>4</w:t>
            </w:r>
            <w:r>
              <w:rPr>
                <w:rFonts w:hint="eastAsia" w:ascii="宋体" w:hAnsi="宋体" w:cs="宋体"/>
                <w:sz w:val="24"/>
              </w:rPr>
              <w:t>立方米，消防水池:</w:t>
            </w:r>
            <w:r>
              <w:rPr>
                <w:rFonts w:hint="eastAsia" w:ascii="宋体" w:hAnsi="宋体" w:cs="宋体"/>
                <w:sz w:val="24"/>
                <w:u w:val="single"/>
              </w:rPr>
              <w:t>24</w:t>
            </w:r>
            <w:r>
              <w:rPr>
                <w:rFonts w:hint="eastAsia" w:ascii="宋体" w:hAnsi="宋体" w:cs="宋体"/>
                <w:sz w:val="24"/>
              </w:rPr>
              <w:t>立方米，消防水箱:</w:t>
            </w:r>
            <w:r>
              <w:rPr>
                <w:rFonts w:hint="eastAsia" w:ascii="宋体" w:hAnsi="宋体" w:cs="宋体"/>
                <w:sz w:val="24"/>
                <w:u w:val="single"/>
              </w:rPr>
              <w:t>22</w:t>
            </w:r>
            <w:r>
              <w:rPr>
                <w:rFonts w:hint="eastAsia" w:ascii="宋体" w:hAnsi="宋体" w:cs="宋体"/>
                <w:sz w:val="24"/>
              </w:rPr>
              <w:t>立方米；生活水泵:2台，功率为2.2千瓦/台，启用时间2024年；排污水泵:2台，功率为:</w:t>
            </w:r>
            <w:r>
              <w:rPr>
                <w:rFonts w:hint="eastAsia" w:ascii="宋体" w:hAnsi="宋体" w:cs="宋体"/>
                <w:sz w:val="24"/>
                <w:u w:val="single"/>
              </w:rPr>
              <w:t>1.5</w:t>
            </w:r>
            <w:r>
              <w:rPr>
                <w:rFonts w:hint="eastAsia" w:ascii="宋体" w:hAnsi="宋体" w:cs="宋体"/>
                <w:sz w:val="24"/>
              </w:rPr>
              <w:t>千瓦/台，启用时间</w:t>
            </w:r>
            <w:r>
              <w:rPr>
                <w:rFonts w:hint="eastAsia" w:ascii="宋体" w:hAnsi="宋体" w:cs="宋体"/>
                <w:sz w:val="24"/>
                <w:u w:val="single"/>
              </w:rPr>
              <w:t>2004</w:t>
            </w:r>
            <w:r>
              <w:rPr>
                <w:rFonts w:hint="eastAsia" w:ascii="宋体" w:hAnsi="宋体" w:cs="宋体"/>
                <w:sz w:val="24"/>
              </w:rPr>
              <w:t>年，消防水泵</w:t>
            </w:r>
            <w:r>
              <w:rPr>
                <w:rFonts w:hint="eastAsia" w:ascii="宋体" w:hAnsi="宋体" w:cs="宋体"/>
                <w:sz w:val="24"/>
                <w:u w:val="single"/>
              </w:rPr>
              <w:t>2</w:t>
            </w:r>
            <w:r>
              <w:rPr>
                <w:rFonts w:hint="eastAsia" w:ascii="宋体" w:hAnsi="宋体" w:cs="宋体"/>
                <w:sz w:val="24"/>
              </w:rPr>
              <w:t>台、喷淋水泵</w:t>
            </w:r>
            <w:r>
              <w:rPr>
                <w:rFonts w:hint="eastAsia" w:ascii="宋体" w:hAnsi="宋体" w:cs="宋体"/>
                <w:sz w:val="24"/>
                <w:u w:val="single"/>
              </w:rPr>
              <w:t>2</w:t>
            </w:r>
            <w:r>
              <w:rPr>
                <w:rFonts w:hint="eastAsia" w:ascii="宋体" w:hAnsi="宋体" w:cs="宋体"/>
                <w:sz w:val="24"/>
              </w:rPr>
              <w:t>台，功率为：</w:t>
            </w:r>
            <w:r>
              <w:rPr>
                <w:rFonts w:hint="eastAsia" w:ascii="宋体" w:hAnsi="宋体" w:cs="宋体"/>
                <w:sz w:val="24"/>
                <w:u w:val="single"/>
              </w:rPr>
              <w:t>30</w:t>
            </w:r>
            <w:r>
              <w:rPr>
                <w:rFonts w:hint="eastAsia" w:ascii="宋体" w:hAnsi="宋体" w:cs="宋体"/>
                <w:sz w:val="24"/>
              </w:rPr>
              <w:t>千瓦/台，启用时间</w:t>
            </w:r>
            <w:r>
              <w:rPr>
                <w:rFonts w:hint="eastAsia" w:ascii="宋体" w:hAnsi="宋体" w:cs="宋体"/>
                <w:sz w:val="24"/>
                <w:u w:val="single"/>
              </w:rPr>
              <w:t xml:space="preserve"> 2003 </w:t>
            </w:r>
            <w:r>
              <w:rPr>
                <w:rFonts w:hint="eastAsia" w:ascii="宋体" w:hAnsi="宋体" w:cs="宋体"/>
                <w:sz w:val="24"/>
              </w:rPr>
              <w:t>年。</w:t>
            </w:r>
          </w:p>
        </w:tc>
      </w:tr>
      <w:tr w14:paraId="0455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321" w:type="dxa"/>
            <w:gridSpan w:val="2"/>
            <w:noWrap w:val="0"/>
            <w:vAlign w:val="top"/>
          </w:tcPr>
          <w:p w14:paraId="2A0D2F38">
            <w:pPr>
              <w:adjustRightInd w:val="0"/>
              <w:snapToGrid w:val="0"/>
              <w:spacing w:line="360" w:lineRule="auto"/>
              <w:jc w:val="center"/>
              <w:rPr>
                <w:rFonts w:ascii="宋体" w:hAnsi="宋体" w:cs="宋体"/>
                <w:sz w:val="24"/>
              </w:rPr>
            </w:pPr>
            <w:r>
              <w:rPr>
                <w:rFonts w:hint="eastAsia" w:ascii="宋体" w:hAnsi="宋体" w:cs="宋体"/>
                <w:sz w:val="24"/>
              </w:rPr>
              <w:t>消防设备及自动报警系统情况</w:t>
            </w:r>
          </w:p>
        </w:tc>
        <w:tc>
          <w:tcPr>
            <w:tcW w:w="12695" w:type="dxa"/>
            <w:noWrap w:val="0"/>
            <w:vAlign w:val="top"/>
          </w:tcPr>
          <w:p w14:paraId="1767B5B1">
            <w:pPr>
              <w:adjustRightInd w:val="0"/>
              <w:snapToGrid w:val="0"/>
              <w:spacing w:line="360" w:lineRule="auto"/>
              <w:rPr>
                <w:rFonts w:ascii="宋体" w:hAnsi="宋体" w:cs="宋体"/>
                <w:sz w:val="24"/>
                <w:u w:val="single"/>
              </w:rPr>
            </w:pPr>
            <w:r>
              <w:rPr>
                <w:rFonts w:hint="eastAsia" w:ascii="宋体" w:hAnsi="宋体" w:cs="宋体"/>
                <w:sz w:val="24"/>
              </w:rPr>
              <w:t>消防设备及自动报警系统配备情况</w:t>
            </w:r>
            <w:r>
              <w:rPr>
                <w:rFonts w:hint="eastAsia" w:ascii="宋体" w:hAnsi="宋体" w:cs="宋体"/>
                <w:sz w:val="24"/>
                <w:u w:val="single"/>
              </w:rPr>
              <w:t xml:space="preserve">   各房间有烟感，机房、配电室等重要场所配有气体灭火装置，各楼层有消防灭火器12具，消火栓2个 。</w:t>
            </w:r>
          </w:p>
        </w:tc>
      </w:tr>
      <w:tr w14:paraId="3370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21" w:type="dxa"/>
            <w:gridSpan w:val="2"/>
            <w:noWrap w:val="0"/>
            <w:vAlign w:val="top"/>
          </w:tcPr>
          <w:p w14:paraId="1A744C90">
            <w:pPr>
              <w:adjustRightInd w:val="0"/>
              <w:snapToGrid w:val="0"/>
              <w:spacing w:line="360" w:lineRule="auto"/>
              <w:jc w:val="center"/>
              <w:rPr>
                <w:rFonts w:ascii="宋体" w:hAnsi="宋体" w:cs="宋体"/>
                <w:sz w:val="24"/>
              </w:rPr>
            </w:pPr>
            <w:r>
              <w:rPr>
                <w:rFonts w:hint="eastAsia" w:ascii="宋体" w:hAnsi="宋体" w:cs="宋体"/>
                <w:sz w:val="24"/>
              </w:rPr>
              <w:t>智能化系统（能源管理、照明管理等）：</w:t>
            </w:r>
          </w:p>
        </w:tc>
        <w:tc>
          <w:tcPr>
            <w:tcW w:w="12695" w:type="dxa"/>
            <w:noWrap w:val="0"/>
            <w:vAlign w:val="top"/>
          </w:tcPr>
          <w:p w14:paraId="35C1B13D">
            <w:pPr>
              <w:adjustRightInd w:val="0"/>
              <w:snapToGrid w:val="0"/>
              <w:spacing w:line="360" w:lineRule="auto"/>
              <w:rPr>
                <w:rFonts w:ascii="宋体" w:hAnsi="宋体" w:cs="宋体"/>
                <w:sz w:val="24"/>
                <w:u w:val="single"/>
              </w:rPr>
            </w:pPr>
            <w:r>
              <w:rPr>
                <w:rFonts w:hint="eastAsia" w:ascii="宋体" w:hAnsi="宋体" w:cs="宋体"/>
                <w:sz w:val="24"/>
              </w:rPr>
              <w:t>办公楼每层卫生间配有声控装置。</w:t>
            </w:r>
          </w:p>
        </w:tc>
      </w:tr>
    </w:tbl>
    <w:p w14:paraId="5F7F600D">
      <w:pPr>
        <w:adjustRightInd w:val="0"/>
        <w:snapToGrid w:val="0"/>
        <w:spacing w:line="360" w:lineRule="auto"/>
        <w:rPr>
          <w:rFonts w:ascii="宋体" w:hAnsi="宋体" w:cs="宋体"/>
          <w:sz w:val="24"/>
        </w:rPr>
      </w:pPr>
    </w:p>
    <w:p w14:paraId="5F20B7D5">
      <w:pPr>
        <w:adjustRightInd w:val="0"/>
        <w:snapToGrid w:val="0"/>
        <w:spacing w:line="360" w:lineRule="auto"/>
        <w:ind w:firstLine="241" w:firstLineChars="100"/>
        <w:outlineLvl w:val="1"/>
        <w:rPr>
          <w:rFonts w:ascii="宋体" w:hAnsi="宋体" w:cs="宋体"/>
          <w:sz w:val="24"/>
        </w:rPr>
      </w:pPr>
      <w:bookmarkStart w:id="29" w:name="_Toc4641_WPSOffice_Level2"/>
      <w:r>
        <w:rPr>
          <w:rFonts w:hint="eastAsia" w:ascii="宋体" w:hAnsi="宋体" w:cs="宋体"/>
          <w:b/>
          <w:sz w:val="24"/>
        </w:rPr>
        <w:t>（二）</w:t>
      </w:r>
      <w:bookmarkStart w:id="30" w:name="OLE_LINK18"/>
      <w:r>
        <w:rPr>
          <w:rFonts w:hint="eastAsia" w:ascii="宋体" w:hAnsi="宋体" w:cs="宋体"/>
          <w:b/>
          <w:sz w:val="24"/>
        </w:rPr>
        <w:t>各楼宇各层功能分布情况</w:t>
      </w:r>
      <w:bookmarkEnd w:id="29"/>
      <w:bookmarkEnd w:id="30"/>
    </w:p>
    <w:tbl>
      <w:tblPr>
        <w:tblStyle w:val="10"/>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3776"/>
      </w:tblGrid>
      <w:tr w14:paraId="742F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1AE4690">
            <w:pPr>
              <w:adjustRightInd w:val="0"/>
              <w:snapToGrid w:val="0"/>
              <w:spacing w:line="360" w:lineRule="auto"/>
              <w:jc w:val="center"/>
              <w:rPr>
                <w:rFonts w:ascii="宋体" w:hAnsi="宋体" w:cs="宋体"/>
                <w:sz w:val="24"/>
              </w:rPr>
            </w:pPr>
            <w:r>
              <w:rPr>
                <w:rFonts w:hint="eastAsia" w:ascii="宋体" w:hAnsi="宋体" w:cs="宋体"/>
                <w:b/>
                <w:bCs/>
                <w:sz w:val="24"/>
              </w:rPr>
              <w:t>1号楼</w:t>
            </w:r>
          </w:p>
        </w:tc>
        <w:tc>
          <w:tcPr>
            <w:tcW w:w="13776" w:type="dxa"/>
            <w:noWrap w:val="0"/>
            <w:vAlign w:val="top"/>
          </w:tcPr>
          <w:p w14:paraId="37E68871">
            <w:pPr>
              <w:adjustRightInd w:val="0"/>
              <w:snapToGrid w:val="0"/>
              <w:spacing w:line="360" w:lineRule="auto"/>
              <w:jc w:val="center"/>
              <w:rPr>
                <w:rFonts w:ascii="宋体" w:hAnsi="宋体" w:cs="宋体"/>
                <w:sz w:val="24"/>
              </w:rPr>
            </w:pPr>
            <w:r>
              <w:rPr>
                <w:rFonts w:hint="eastAsia" w:ascii="宋体" w:hAnsi="宋体" w:cs="宋体"/>
                <w:sz w:val="24"/>
              </w:rPr>
              <w:t>功能分布情况</w:t>
            </w:r>
          </w:p>
        </w:tc>
      </w:tr>
      <w:tr w14:paraId="18EB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29A9531D">
            <w:pPr>
              <w:adjustRightInd w:val="0"/>
              <w:snapToGrid w:val="0"/>
              <w:spacing w:line="360" w:lineRule="auto"/>
              <w:rPr>
                <w:rFonts w:ascii="宋体" w:hAnsi="宋体" w:cs="宋体"/>
                <w:sz w:val="24"/>
              </w:rPr>
            </w:pPr>
            <w:r>
              <w:rPr>
                <w:rFonts w:hint="eastAsia" w:ascii="宋体" w:hAnsi="宋体" w:cs="宋体"/>
                <w:sz w:val="24"/>
              </w:rPr>
              <w:t>地下1F</w:t>
            </w:r>
          </w:p>
        </w:tc>
        <w:tc>
          <w:tcPr>
            <w:tcW w:w="13776" w:type="dxa"/>
            <w:noWrap w:val="0"/>
            <w:vAlign w:val="top"/>
          </w:tcPr>
          <w:p w14:paraId="1FECC092">
            <w:pPr>
              <w:adjustRightInd w:val="0"/>
              <w:snapToGrid w:val="0"/>
              <w:spacing w:line="360" w:lineRule="auto"/>
              <w:rPr>
                <w:rFonts w:ascii="宋体" w:hAnsi="宋体" w:cs="宋体"/>
                <w:sz w:val="24"/>
              </w:rPr>
            </w:pPr>
            <w:r>
              <w:rPr>
                <w:rFonts w:hint="eastAsia" w:ascii="宋体" w:hAnsi="宋体" w:cs="宋体"/>
                <w:sz w:val="24"/>
              </w:rPr>
              <w:t>设备用房（消防水泵房1间、喷淋泵房1间、人防设备机房6间）；公共区间：库房15间，卫生间1间。</w:t>
            </w:r>
          </w:p>
        </w:tc>
      </w:tr>
      <w:tr w14:paraId="1C8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33FEB349">
            <w:pPr>
              <w:adjustRightInd w:val="0"/>
              <w:snapToGrid w:val="0"/>
              <w:spacing w:line="360" w:lineRule="auto"/>
              <w:rPr>
                <w:rFonts w:ascii="宋体" w:hAnsi="宋体" w:cs="宋体"/>
                <w:sz w:val="24"/>
              </w:rPr>
            </w:pPr>
            <w:r>
              <w:rPr>
                <w:rFonts w:hint="eastAsia" w:ascii="宋体" w:hAnsi="宋体" w:cs="宋体"/>
                <w:sz w:val="24"/>
              </w:rPr>
              <w:t>1F</w:t>
            </w:r>
          </w:p>
        </w:tc>
        <w:tc>
          <w:tcPr>
            <w:tcW w:w="13776" w:type="dxa"/>
            <w:noWrap w:val="0"/>
            <w:vAlign w:val="top"/>
          </w:tcPr>
          <w:p w14:paraId="53939C19">
            <w:pPr>
              <w:adjustRightInd w:val="0"/>
              <w:snapToGrid w:val="0"/>
              <w:spacing w:line="360" w:lineRule="auto"/>
              <w:rPr>
                <w:rFonts w:ascii="宋体" w:hAnsi="宋体" w:cs="宋体"/>
                <w:sz w:val="24"/>
              </w:rPr>
            </w:pPr>
            <w:r>
              <w:rPr>
                <w:rFonts w:hint="eastAsia" w:ascii="宋体" w:hAnsi="宋体" w:cs="宋体"/>
                <w:sz w:val="24"/>
              </w:rPr>
              <w:t>公共区间（楼梯间大厅、图书馆典藏室、卫生间、收发室、保安值班室、配电间、开水间），总面积941平方米，办公室2间。</w:t>
            </w:r>
          </w:p>
        </w:tc>
      </w:tr>
      <w:tr w14:paraId="2B7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1B68A3B5">
            <w:pPr>
              <w:adjustRightInd w:val="0"/>
              <w:snapToGrid w:val="0"/>
              <w:spacing w:line="360" w:lineRule="auto"/>
              <w:rPr>
                <w:rFonts w:ascii="宋体" w:hAnsi="宋体" w:cs="宋体"/>
                <w:sz w:val="24"/>
              </w:rPr>
            </w:pPr>
            <w:r>
              <w:rPr>
                <w:rFonts w:hint="eastAsia" w:ascii="宋体" w:hAnsi="宋体" w:cs="宋体"/>
                <w:sz w:val="24"/>
              </w:rPr>
              <w:t>2F</w:t>
            </w:r>
          </w:p>
        </w:tc>
        <w:tc>
          <w:tcPr>
            <w:tcW w:w="13776" w:type="dxa"/>
            <w:noWrap w:val="0"/>
            <w:vAlign w:val="top"/>
          </w:tcPr>
          <w:p w14:paraId="6E8A4138">
            <w:pPr>
              <w:adjustRightInd w:val="0"/>
              <w:snapToGrid w:val="0"/>
              <w:spacing w:line="360" w:lineRule="auto"/>
              <w:rPr>
                <w:rFonts w:ascii="宋体" w:hAnsi="宋体" w:cs="宋体"/>
                <w:sz w:val="24"/>
              </w:rPr>
            </w:pPr>
            <w:r>
              <w:rPr>
                <w:rFonts w:hint="eastAsia" w:ascii="宋体" w:hAnsi="宋体" w:cs="宋体"/>
                <w:sz w:val="24"/>
              </w:rPr>
              <w:t>公共区间（楼梯间、图书馆期刊室、院展室、贵宾室、卫生间）面积887.7平方米，办公室4间。</w:t>
            </w:r>
          </w:p>
        </w:tc>
      </w:tr>
      <w:tr w14:paraId="4CBC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655E65A1">
            <w:pPr>
              <w:adjustRightInd w:val="0"/>
              <w:snapToGrid w:val="0"/>
              <w:spacing w:line="360" w:lineRule="auto"/>
              <w:rPr>
                <w:rFonts w:ascii="宋体" w:hAnsi="宋体" w:cs="宋体"/>
                <w:sz w:val="24"/>
              </w:rPr>
            </w:pPr>
            <w:r>
              <w:rPr>
                <w:rFonts w:hint="eastAsia" w:ascii="宋体" w:hAnsi="宋体" w:cs="宋体"/>
                <w:sz w:val="24"/>
              </w:rPr>
              <w:t>3F</w:t>
            </w:r>
          </w:p>
        </w:tc>
        <w:tc>
          <w:tcPr>
            <w:tcW w:w="13776" w:type="dxa"/>
            <w:noWrap w:val="0"/>
            <w:vAlign w:val="top"/>
          </w:tcPr>
          <w:p w14:paraId="48827DCA">
            <w:pPr>
              <w:adjustRightInd w:val="0"/>
              <w:snapToGrid w:val="0"/>
              <w:spacing w:line="360" w:lineRule="auto"/>
              <w:rPr>
                <w:rFonts w:ascii="宋体" w:hAnsi="宋体" w:cs="宋体"/>
                <w:sz w:val="24"/>
              </w:rPr>
            </w:pPr>
            <w:r>
              <w:rPr>
                <w:rFonts w:hint="eastAsia" w:ascii="宋体" w:hAnsi="宋体" w:cs="宋体"/>
                <w:sz w:val="24"/>
              </w:rPr>
              <w:t>公共区间（楼梯间、卫生间、网络机房）面积480.06平方米，办公室22间。</w:t>
            </w:r>
          </w:p>
        </w:tc>
      </w:tr>
      <w:tr w14:paraId="2C06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9D56845">
            <w:pPr>
              <w:adjustRightInd w:val="0"/>
              <w:snapToGrid w:val="0"/>
              <w:spacing w:line="360" w:lineRule="auto"/>
              <w:rPr>
                <w:rFonts w:ascii="宋体" w:hAnsi="宋体" w:cs="宋体"/>
                <w:sz w:val="24"/>
              </w:rPr>
            </w:pPr>
            <w:r>
              <w:rPr>
                <w:rFonts w:hint="eastAsia" w:ascii="宋体" w:hAnsi="宋体" w:cs="宋体"/>
                <w:sz w:val="24"/>
              </w:rPr>
              <w:t>4F</w:t>
            </w:r>
          </w:p>
        </w:tc>
        <w:tc>
          <w:tcPr>
            <w:tcW w:w="13776" w:type="dxa"/>
            <w:noWrap w:val="0"/>
            <w:vAlign w:val="top"/>
          </w:tcPr>
          <w:p w14:paraId="08820C0F">
            <w:pPr>
              <w:adjustRightInd w:val="0"/>
              <w:snapToGrid w:val="0"/>
              <w:spacing w:line="360" w:lineRule="auto"/>
              <w:rPr>
                <w:rFonts w:ascii="宋体" w:hAnsi="宋体" w:cs="宋体"/>
                <w:sz w:val="24"/>
              </w:rPr>
            </w:pPr>
            <w:r>
              <w:rPr>
                <w:rFonts w:hint="eastAsia" w:ascii="宋体" w:hAnsi="宋体" w:cs="宋体"/>
                <w:sz w:val="24"/>
              </w:rPr>
              <w:t>公共区间（楼梯间、值班室，卫生间、会议室）面积625.38平方米，办公室16间、仓库6间。</w:t>
            </w:r>
          </w:p>
        </w:tc>
      </w:tr>
      <w:tr w14:paraId="3DE4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9EDA0E5">
            <w:pPr>
              <w:adjustRightInd w:val="0"/>
              <w:snapToGrid w:val="0"/>
              <w:spacing w:line="360" w:lineRule="auto"/>
              <w:rPr>
                <w:rFonts w:ascii="宋体" w:hAnsi="宋体" w:cs="宋体"/>
                <w:sz w:val="24"/>
              </w:rPr>
            </w:pPr>
            <w:r>
              <w:rPr>
                <w:rFonts w:hint="eastAsia" w:ascii="宋体" w:hAnsi="宋体" w:cs="宋体"/>
                <w:sz w:val="24"/>
              </w:rPr>
              <w:t>5F</w:t>
            </w:r>
          </w:p>
        </w:tc>
        <w:tc>
          <w:tcPr>
            <w:tcW w:w="13776" w:type="dxa"/>
            <w:noWrap w:val="0"/>
            <w:vAlign w:val="top"/>
          </w:tcPr>
          <w:p w14:paraId="0E2185B0">
            <w:pPr>
              <w:adjustRightInd w:val="0"/>
              <w:snapToGrid w:val="0"/>
              <w:spacing w:line="360" w:lineRule="auto"/>
              <w:rPr>
                <w:rFonts w:ascii="宋体" w:hAnsi="宋体" w:cs="宋体"/>
                <w:sz w:val="24"/>
              </w:rPr>
            </w:pPr>
            <w:r>
              <w:rPr>
                <w:rFonts w:hint="eastAsia" w:ascii="宋体" w:hAnsi="宋体" w:cs="宋体"/>
                <w:sz w:val="24"/>
              </w:rPr>
              <w:t>公共区间（楼梯间、开水间、卫生间）面积494.36平方米，办公室22间、仓库2间。</w:t>
            </w:r>
          </w:p>
        </w:tc>
      </w:tr>
      <w:tr w14:paraId="387B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342F27F8">
            <w:pPr>
              <w:adjustRightInd w:val="0"/>
              <w:snapToGrid w:val="0"/>
              <w:spacing w:line="360" w:lineRule="auto"/>
              <w:rPr>
                <w:rFonts w:ascii="宋体" w:hAnsi="宋体" w:cs="宋体"/>
                <w:sz w:val="24"/>
              </w:rPr>
            </w:pPr>
            <w:r>
              <w:rPr>
                <w:rFonts w:hint="eastAsia" w:ascii="宋体" w:hAnsi="宋体" w:cs="宋体"/>
                <w:sz w:val="24"/>
              </w:rPr>
              <w:t>6F</w:t>
            </w:r>
          </w:p>
        </w:tc>
        <w:tc>
          <w:tcPr>
            <w:tcW w:w="13776" w:type="dxa"/>
            <w:noWrap w:val="0"/>
            <w:vAlign w:val="top"/>
          </w:tcPr>
          <w:p w14:paraId="4F42874D">
            <w:pPr>
              <w:adjustRightInd w:val="0"/>
              <w:snapToGrid w:val="0"/>
              <w:spacing w:line="360" w:lineRule="auto"/>
              <w:jc w:val="left"/>
              <w:rPr>
                <w:rFonts w:ascii="宋体" w:hAnsi="宋体" w:cs="宋体"/>
                <w:sz w:val="24"/>
              </w:rPr>
            </w:pPr>
            <w:r>
              <w:rPr>
                <w:rFonts w:hint="eastAsia" w:ascii="宋体" w:hAnsi="宋体" w:cs="宋体"/>
                <w:sz w:val="24"/>
              </w:rPr>
              <w:t>公共区间（楼梯间、卫生间、会议室）面积567.02平方米，办公室20间、仓库2间。</w:t>
            </w:r>
          </w:p>
        </w:tc>
      </w:tr>
      <w:tr w14:paraId="298A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51A7E101">
            <w:pPr>
              <w:adjustRightInd w:val="0"/>
              <w:snapToGrid w:val="0"/>
              <w:spacing w:line="360" w:lineRule="auto"/>
              <w:rPr>
                <w:rFonts w:ascii="宋体" w:hAnsi="宋体" w:cs="宋体"/>
                <w:sz w:val="24"/>
              </w:rPr>
            </w:pPr>
            <w:r>
              <w:rPr>
                <w:rFonts w:hint="eastAsia" w:ascii="宋体" w:hAnsi="宋体" w:cs="宋体"/>
                <w:sz w:val="24"/>
              </w:rPr>
              <w:t>7F</w:t>
            </w:r>
          </w:p>
        </w:tc>
        <w:tc>
          <w:tcPr>
            <w:tcW w:w="13776" w:type="dxa"/>
            <w:noWrap w:val="0"/>
            <w:vAlign w:val="top"/>
          </w:tcPr>
          <w:p w14:paraId="016CB0D5">
            <w:pPr>
              <w:adjustRightInd w:val="0"/>
              <w:snapToGrid w:val="0"/>
              <w:spacing w:line="360" w:lineRule="auto"/>
              <w:rPr>
                <w:rFonts w:ascii="宋体" w:hAnsi="宋体" w:cs="宋体"/>
                <w:sz w:val="24"/>
              </w:rPr>
            </w:pPr>
            <w:r>
              <w:rPr>
                <w:rFonts w:hint="eastAsia" w:ascii="宋体" w:hAnsi="宋体" w:cs="宋体"/>
                <w:sz w:val="24"/>
              </w:rPr>
              <w:t>公共区间（楼梯间、卫生间、会议室、电话机房）面积511.19平方米，办公室22间。</w:t>
            </w:r>
          </w:p>
        </w:tc>
      </w:tr>
      <w:tr w14:paraId="777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4C5AE660">
            <w:pPr>
              <w:adjustRightInd w:val="0"/>
              <w:snapToGrid w:val="0"/>
              <w:spacing w:line="360" w:lineRule="auto"/>
              <w:rPr>
                <w:rFonts w:ascii="宋体" w:hAnsi="宋体" w:cs="宋体"/>
                <w:sz w:val="24"/>
              </w:rPr>
            </w:pPr>
            <w:r>
              <w:rPr>
                <w:rFonts w:hint="eastAsia" w:ascii="宋体" w:hAnsi="宋体" w:cs="宋体"/>
                <w:sz w:val="24"/>
              </w:rPr>
              <w:t>8F</w:t>
            </w:r>
          </w:p>
        </w:tc>
        <w:tc>
          <w:tcPr>
            <w:tcW w:w="13776" w:type="dxa"/>
            <w:noWrap w:val="0"/>
            <w:vAlign w:val="top"/>
          </w:tcPr>
          <w:p w14:paraId="4F8406DF">
            <w:pPr>
              <w:adjustRightInd w:val="0"/>
              <w:snapToGrid w:val="0"/>
              <w:spacing w:line="360" w:lineRule="auto"/>
              <w:rPr>
                <w:rFonts w:ascii="宋体" w:hAnsi="宋体" w:cs="宋体"/>
                <w:sz w:val="24"/>
              </w:rPr>
            </w:pPr>
            <w:r>
              <w:rPr>
                <w:rFonts w:hint="eastAsia" w:ascii="宋体" w:hAnsi="宋体" w:cs="宋体"/>
                <w:sz w:val="24"/>
              </w:rPr>
              <w:t>公共区间（楼梯间、卫生间、开水间、网络机房）面积460.7平方米，办公室24间。</w:t>
            </w:r>
          </w:p>
        </w:tc>
      </w:tr>
      <w:tr w14:paraId="5233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7ED0AEEB">
            <w:pPr>
              <w:adjustRightInd w:val="0"/>
              <w:snapToGrid w:val="0"/>
              <w:spacing w:line="360" w:lineRule="auto"/>
              <w:rPr>
                <w:rFonts w:ascii="宋体" w:hAnsi="宋体" w:cs="宋体"/>
                <w:sz w:val="24"/>
              </w:rPr>
            </w:pPr>
            <w:r>
              <w:rPr>
                <w:rFonts w:hint="eastAsia" w:ascii="宋体" w:hAnsi="宋体" w:cs="宋体"/>
                <w:sz w:val="24"/>
              </w:rPr>
              <w:t>9F</w:t>
            </w:r>
          </w:p>
        </w:tc>
        <w:tc>
          <w:tcPr>
            <w:tcW w:w="13776" w:type="dxa"/>
            <w:noWrap w:val="0"/>
            <w:vAlign w:val="top"/>
          </w:tcPr>
          <w:p w14:paraId="63E87D09">
            <w:pPr>
              <w:adjustRightInd w:val="0"/>
              <w:snapToGrid w:val="0"/>
              <w:spacing w:line="360" w:lineRule="auto"/>
              <w:rPr>
                <w:rFonts w:ascii="宋体" w:hAnsi="宋体" w:cs="宋体"/>
                <w:sz w:val="24"/>
              </w:rPr>
            </w:pPr>
            <w:r>
              <w:rPr>
                <w:rFonts w:hint="eastAsia" w:ascii="宋体" w:hAnsi="宋体" w:cs="宋体"/>
                <w:sz w:val="24"/>
              </w:rPr>
              <w:t>公共区间（楼梯间、卫生间）面积496.89平方米，办公室22间、仓库3间。</w:t>
            </w:r>
          </w:p>
        </w:tc>
      </w:tr>
      <w:tr w14:paraId="583F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665452F8">
            <w:pPr>
              <w:adjustRightInd w:val="0"/>
              <w:snapToGrid w:val="0"/>
              <w:spacing w:line="360" w:lineRule="auto"/>
              <w:rPr>
                <w:rFonts w:ascii="宋体" w:hAnsi="宋体" w:cs="宋体"/>
                <w:sz w:val="24"/>
              </w:rPr>
            </w:pPr>
            <w:r>
              <w:rPr>
                <w:rFonts w:hint="eastAsia" w:ascii="宋体" w:hAnsi="宋体" w:cs="宋体"/>
                <w:sz w:val="24"/>
              </w:rPr>
              <w:t>10F</w:t>
            </w:r>
          </w:p>
        </w:tc>
        <w:tc>
          <w:tcPr>
            <w:tcW w:w="13776" w:type="dxa"/>
            <w:noWrap w:val="0"/>
            <w:vAlign w:val="top"/>
          </w:tcPr>
          <w:p w14:paraId="5F7A005D">
            <w:pPr>
              <w:adjustRightInd w:val="0"/>
              <w:snapToGrid w:val="0"/>
              <w:spacing w:line="360" w:lineRule="auto"/>
              <w:rPr>
                <w:rFonts w:ascii="宋体" w:hAnsi="宋体" w:cs="宋体"/>
                <w:sz w:val="24"/>
              </w:rPr>
            </w:pPr>
            <w:r>
              <w:rPr>
                <w:rFonts w:hint="eastAsia" w:ascii="宋体" w:hAnsi="宋体" w:cs="宋体"/>
                <w:sz w:val="24"/>
              </w:rPr>
              <w:t>公共区间（楼梯间、卫生间、会议室）面积550.05平方米，办公室21间。</w:t>
            </w:r>
          </w:p>
        </w:tc>
      </w:tr>
      <w:tr w14:paraId="55CF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21034C0C">
            <w:pPr>
              <w:adjustRightInd w:val="0"/>
              <w:snapToGrid w:val="0"/>
              <w:spacing w:line="360" w:lineRule="auto"/>
              <w:rPr>
                <w:rFonts w:ascii="宋体" w:hAnsi="宋体" w:cs="宋体"/>
                <w:sz w:val="24"/>
              </w:rPr>
            </w:pPr>
            <w:r>
              <w:rPr>
                <w:rFonts w:hint="eastAsia" w:ascii="宋体" w:hAnsi="宋体" w:cs="宋体"/>
                <w:sz w:val="24"/>
              </w:rPr>
              <w:t>11F</w:t>
            </w:r>
          </w:p>
        </w:tc>
        <w:tc>
          <w:tcPr>
            <w:tcW w:w="13776" w:type="dxa"/>
            <w:noWrap w:val="0"/>
            <w:vAlign w:val="top"/>
          </w:tcPr>
          <w:p w14:paraId="7D5F918A">
            <w:pPr>
              <w:adjustRightInd w:val="0"/>
              <w:snapToGrid w:val="0"/>
              <w:spacing w:line="360" w:lineRule="auto"/>
              <w:rPr>
                <w:rFonts w:ascii="宋体" w:hAnsi="宋体" w:cs="宋体"/>
                <w:sz w:val="24"/>
              </w:rPr>
            </w:pPr>
            <w:r>
              <w:rPr>
                <w:rFonts w:hint="eastAsia" w:ascii="宋体" w:hAnsi="宋体" w:cs="宋体"/>
                <w:sz w:val="24"/>
              </w:rPr>
              <w:t>公共区间（楼梯间、卫生间、羽毛球、乒乓球场地）面积529平方米，办公室1间。</w:t>
            </w:r>
          </w:p>
        </w:tc>
      </w:tr>
      <w:tr w14:paraId="518F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0" w:type="dxa"/>
            <w:noWrap w:val="0"/>
            <w:vAlign w:val="top"/>
          </w:tcPr>
          <w:p w14:paraId="4499C3A7">
            <w:pPr>
              <w:adjustRightInd w:val="0"/>
              <w:snapToGrid w:val="0"/>
              <w:spacing w:line="360" w:lineRule="auto"/>
              <w:jc w:val="center"/>
              <w:rPr>
                <w:rFonts w:ascii="宋体" w:hAnsi="宋体" w:cs="宋体"/>
                <w:sz w:val="24"/>
              </w:rPr>
            </w:pPr>
            <w:r>
              <w:rPr>
                <w:rFonts w:hint="eastAsia" w:ascii="宋体" w:hAnsi="宋体" w:cs="宋体"/>
                <w:b/>
                <w:bCs/>
                <w:sz w:val="24"/>
              </w:rPr>
              <w:t>4号楼</w:t>
            </w:r>
          </w:p>
        </w:tc>
        <w:tc>
          <w:tcPr>
            <w:tcW w:w="13776" w:type="dxa"/>
            <w:noWrap w:val="0"/>
            <w:vAlign w:val="top"/>
          </w:tcPr>
          <w:p w14:paraId="50ED57A3">
            <w:pPr>
              <w:adjustRightInd w:val="0"/>
              <w:snapToGrid w:val="0"/>
              <w:spacing w:line="360" w:lineRule="auto"/>
              <w:jc w:val="center"/>
              <w:rPr>
                <w:rFonts w:ascii="宋体" w:hAnsi="宋体" w:cs="宋体"/>
                <w:sz w:val="24"/>
              </w:rPr>
            </w:pPr>
            <w:r>
              <w:rPr>
                <w:rFonts w:hint="eastAsia" w:ascii="宋体" w:hAnsi="宋体" w:cs="宋体"/>
                <w:sz w:val="24"/>
              </w:rPr>
              <w:t>功能分布情况</w:t>
            </w:r>
          </w:p>
        </w:tc>
      </w:tr>
      <w:tr w14:paraId="39C3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FFEBFAE">
            <w:pPr>
              <w:adjustRightInd w:val="0"/>
              <w:snapToGrid w:val="0"/>
              <w:spacing w:line="360" w:lineRule="auto"/>
              <w:rPr>
                <w:rFonts w:ascii="宋体" w:hAnsi="宋体" w:cs="宋体"/>
                <w:sz w:val="24"/>
              </w:rPr>
            </w:pPr>
            <w:r>
              <w:rPr>
                <w:rFonts w:hint="eastAsia" w:ascii="宋体" w:hAnsi="宋体" w:cs="宋体"/>
                <w:sz w:val="24"/>
              </w:rPr>
              <w:t>1F</w:t>
            </w:r>
          </w:p>
        </w:tc>
        <w:tc>
          <w:tcPr>
            <w:tcW w:w="13776" w:type="dxa"/>
            <w:noWrap w:val="0"/>
            <w:vAlign w:val="top"/>
          </w:tcPr>
          <w:p w14:paraId="1227C464">
            <w:pPr>
              <w:adjustRightInd w:val="0"/>
              <w:snapToGrid w:val="0"/>
              <w:spacing w:line="360" w:lineRule="auto"/>
              <w:rPr>
                <w:rFonts w:ascii="宋体" w:hAnsi="宋体" w:cs="宋体"/>
                <w:sz w:val="24"/>
              </w:rPr>
            </w:pPr>
            <w:r>
              <w:rPr>
                <w:rFonts w:hint="eastAsia" w:ascii="宋体" w:hAnsi="宋体" w:cs="宋体"/>
                <w:sz w:val="24"/>
              </w:rPr>
              <w:t>公共区间（库房，洗车房）面积561.3平方米。</w:t>
            </w:r>
          </w:p>
        </w:tc>
      </w:tr>
      <w:tr w14:paraId="3ED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7D8642B1">
            <w:pPr>
              <w:adjustRightInd w:val="0"/>
              <w:snapToGrid w:val="0"/>
              <w:spacing w:line="360" w:lineRule="auto"/>
              <w:rPr>
                <w:rFonts w:ascii="宋体" w:hAnsi="宋体" w:cs="宋体"/>
                <w:sz w:val="24"/>
              </w:rPr>
            </w:pPr>
            <w:r>
              <w:rPr>
                <w:rFonts w:hint="eastAsia" w:ascii="宋体" w:hAnsi="宋体" w:cs="宋体"/>
                <w:sz w:val="24"/>
              </w:rPr>
              <w:t>2F</w:t>
            </w:r>
          </w:p>
        </w:tc>
        <w:tc>
          <w:tcPr>
            <w:tcW w:w="13776" w:type="dxa"/>
            <w:noWrap w:val="0"/>
            <w:vAlign w:val="top"/>
          </w:tcPr>
          <w:p w14:paraId="08012341">
            <w:pPr>
              <w:adjustRightInd w:val="0"/>
              <w:snapToGrid w:val="0"/>
              <w:spacing w:line="360" w:lineRule="auto"/>
              <w:rPr>
                <w:rFonts w:ascii="宋体" w:hAnsi="宋体" w:cs="宋体"/>
                <w:sz w:val="24"/>
              </w:rPr>
            </w:pPr>
            <w:r>
              <w:rPr>
                <w:rFonts w:hint="eastAsia" w:ascii="宋体" w:hAnsi="宋体" w:cs="宋体"/>
                <w:sz w:val="24"/>
              </w:rPr>
              <w:t>公共区间（卫生间、楼梯间）,面积217.5平方米，住房17间。</w:t>
            </w:r>
          </w:p>
        </w:tc>
      </w:tr>
      <w:tr w14:paraId="1AA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272C78D">
            <w:pPr>
              <w:adjustRightInd w:val="0"/>
              <w:snapToGrid w:val="0"/>
              <w:spacing w:line="360" w:lineRule="auto"/>
              <w:rPr>
                <w:rFonts w:ascii="宋体" w:hAnsi="宋体" w:cs="宋体"/>
                <w:sz w:val="24"/>
              </w:rPr>
            </w:pPr>
            <w:r>
              <w:rPr>
                <w:rFonts w:hint="eastAsia" w:ascii="宋体" w:hAnsi="宋体" w:cs="宋体"/>
                <w:sz w:val="24"/>
              </w:rPr>
              <w:t>3F</w:t>
            </w:r>
          </w:p>
        </w:tc>
        <w:tc>
          <w:tcPr>
            <w:tcW w:w="13776" w:type="dxa"/>
            <w:noWrap w:val="0"/>
            <w:vAlign w:val="top"/>
          </w:tcPr>
          <w:p w14:paraId="7DACB92B">
            <w:pPr>
              <w:adjustRightInd w:val="0"/>
              <w:snapToGrid w:val="0"/>
              <w:spacing w:line="360" w:lineRule="auto"/>
              <w:rPr>
                <w:rFonts w:ascii="宋体" w:hAnsi="宋体" w:cs="宋体"/>
                <w:sz w:val="24"/>
              </w:rPr>
            </w:pPr>
            <w:r>
              <w:rPr>
                <w:rFonts w:hint="eastAsia" w:ascii="宋体" w:hAnsi="宋体" w:cs="宋体"/>
                <w:sz w:val="24"/>
              </w:rPr>
              <w:t>公共区间（卫生间、楼梯间）,面积217.5平方米，住房17间。</w:t>
            </w:r>
          </w:p>
        </w:tc>
      </w:tr>
      <w:tr w14:paraId="3A4D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5A900ECB">
            <w:pPr>
              <w:adjustRightInd w:val="0"/>
              <w:snapToGrid w:val="0"/>
              <w:spacing w:line="360" w:lineRule="auto"/>
              <w:jc w:val="center"/>
              <w:rPr>
                <w:rFonts w:ascii="宋体" w:hAnsi="宋体" w:cs="宋体"/>
                <w:sz w:val="24"/>
              </w:rPr>
            </w:pPr>
            <w:r>
              <w:rPr>
                <w:rFonts w:hint="eastAsia" w:ascii="宋体" w:hAnsi="宋体" w:cs="宋体"/>
                <w:b/>
                <w:sz w:val="24"/>
              </w:rPr>
              <w:t>会议中心</w:t>
            </w:r>
          </w:p>
        </w:tc>
        <w:tc>
          <w:tcPr>
            <w:tcW w:w="13776" w:type="dxa"/>
            <w:noWrap w:val="0"/>
            <w:vAlign w:val="top"/>
          </w:tcPr>
          <w:p w14:paraId="14C3E6A9">
            <w:pPr>
              <w:adjustRightInd w:val="0"/>
              <w:snapToGrid w:val="0"/>
              <w:spacing w:line="360" w:lineRule="auto"/>
              <w:jc w:val="center"/>
              <w:rPr>
                <w:rFonts w:ascii="宋体" w:hAnsi="宋体" w:cs="宋体"/>
                <w:sz w:val="24"/>
              </w:rPr>
            </w:pPr>
            <w:r>
              <w:rPr>
                <w:rFonts w:hint="eastAsia" w:ascii="宋体" w:hAnsi="宋体" w:cs="宋体"/>
                <w:sz w:val="24"/>
              </w:rPr>
              <w:t>功能分布情况</w:t>
            </w:r>
          </w:p>
        </w:tc>
      </w:tr>
      <w:tr w14:paraId="5C9A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70E8246D">
            <w:pPr>
              <w:adjustRightInd w:val="0"/>
              <w:snapToGrid w:val="0"/>
              <w:spacing w:line="360" w:lineRule="auto"/>
              <w:rPr>
                <w:rFonts w:ascii="宋体" w:hAnsi="宋体" w:cs="宋体"/>
                <w:sz w:val="24"/>
              </w:rPr>
            </w:pPr>
            <w:r>
              <w:rPr>
                <w:rFonts w:hint="eastAsia" w:ascii="宋体" w:hAnsi="宋体" w:cs="宋体"/>
                <w:sz w:val="24"/>
              </w:rPr>
              <w:t>1F</w:t>
            </w:r>
          </w:p>
        </w:tc>
        <w:tc>
          <w:tcPr>
            <w:tcW w:w="13776" w:type="dxa"/>
            <w:noWrap w:val="0"/>
            <w:vAlign w:val="top"/>
          </w:tcPr>
          <w:p w14:paraId="17FD08B1">
            <w:pPr>
              <w:adjustRightInd w:val="0"/>
              <w:snapToGrid w:val="0"/>
              <w:spacing w:line="360" w:lineRule="auto"/>
              <w:rPr>
                <w:rFonts w:ascii="宋体" w:hAnsi="宋体" w:cs="宋体"/>
                <w:sz w:val="24"/>
              </w:rPr>
            </w:pPr>
            <w:r>
              <w:rPr>
                <w:rFonts w:hint="eastAsia" w:ascii="宋体" w:hAnsi="宋体" w:cs="宋体"/>
                <w:sz w:val="24"/>
              </w:rPr>
              <w:t>公共区间（卫生间、会议室、中控室、贵宾室）面积914.21平方米。</w:t>
            </w:r>
          </w:p>
        </w:tc>
      </w:tr>
      <w:tr w14:paraId="2C6E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44744B98">
            <w:pPr>
              <w:adjustRightInd w:val="0"/>
              <w:snapToGrid w:val="0"/>
              <w:spacing w:line="360" w:lineRule="auto"/>
              <w:rPr>
                <w:rFonts w:ascii="宋体" w:hAnsi="宋体" w:cs="宋体"/>
                <w:sz w:val="24"/>
              </w:rPr>
            </w:pPr>
            <w:r>
              <w:rPr>
                <w:rFonts w:hint="eastAsia" w:ascii="宋体" w:hAnsi="宋体" w:cs="宋体"/>
                <w:sz w:val="24"/>
              </w:rPr>
              <w:t>2F</w:t>
            </w:r>
          </w:p>
        </w:tc>
        <w:tc>
          <w:tcPr>
            <w:tcW w:w="13776" w:type="dxa"/>
            <w:noWrap w:val="0"/>
            <w:vAlign w:val="top"/>
          </w:tcPr>
          <w:p w14:paraId="00E43B2F">
            <w:pPr>
              <w:adjustRightInd w:val="0"/>
              <w:snapToGrid w:val="0"/>
              <w:spacing w:line="360" w:lineRule="auto"/>
              <w:rPr>
                <w:rFonts w:ascii="宋体" w:hAnsi="宋体" w:cs="宋体"/>
                <w:sz w:val="24"/>
              </w:rPr>
            </w:pPr>
            <w:r>
              <w:rPr>
                <w:rFonts w:hint="eastAsia" w:ascii="宋体" w:hAnsi="宋体" w:cs="宋体"/>
                <w:sz w:val="24"/>
              </w:rPr>
              <w:t>公共区间（卫生间、报告厅、会议室、音视频操作间）,面积914.21平方米。</w:t>
            </w:r>
          </w:p>
        </w:tc>
      </w:tr>
      <w:tr w14:paraId="5F6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6D9BEF79">
            <w:pPr>
              <w:adjustRightInd w:val="0"/>
              <w:snapToGrid w:val="0"/>
              <w:spacing w:line="360" w:lineRule="auto"/>
              <w:jc w:val="center"/>
              <w:rPr>
                <w:rFonts w:ascii="宋体" w:hAnsi="宋体" w:cs="宋体"/>
                <w:sz w:val="24"/>
              </w:rPr>
            </w:pPr>
            <w:r>
              <w:rPr>
                <w:rFonts w:hint="eastAsia" w:ascii="宋体" w:hAnsi="宋体" w:cs="宋体"/>
                <w:b/>
                <w:sz w:val="24"/>
              </w:rPr>
              <w:t>餐厅</w:t>
            </w:r>
          </w:p>
        </w:tc>
        <w:tc>
          <w:tcPr>
            <w:tcW w:w="13776" w:type="dxa"/>
            <w:noWrap w:val="0"/>
            <w:vAlign w:val="top"/>
          </w:tcPr>
          <w:p w14:paraId="70C7CFD9">
            <w:pPr>
              <w:adjustRightInd w:val="0"/>
              <w:snapToGrid w:val="0"/>
              <w:spacing w:line="360" w:lineRule="auto"/>
              <w:jc w:val="center"/>
              <w:rPr>
                <w:rFonts w:ascii="宋体" w:hAnsi="宋体" w:cs="宋体"/>
                <w:sz w:val="24"/>
              </w:rPr>
            </w:pPr>
            <w:r>
              <w:rPr>
                <w:rFonts w:hint="eastAsia" w:ascii="宋体" w:hAnsi="宋体" w:cs="宋体"/>
                <w:sz w:val="24"/>
              </w:rPr>
              <w:t>功能分布情况</w:t>
            </w:r>
          </w:p>
        </w:tc>
      </w:tr>
      <w:tr w14:paraId="1BD4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03551FDB">
            <w:pPr>
              <w:adjustRightInd w:val="0"/>
              <w:snapToGrid w:val="0"/>
              <w:spacing w:line="360" w:lineRule="auto"/>
              <w:rPr>
                <w:rFonts w:ascii="宋体" w:hAnsi="宋体" w:cs="宋体"/>
                <w:sz w:val="24"/>
              </w:rPr>
            </w:pPr>
            <w:r>
              <w:rPr>
                <w:rFonts w:hint="eastAsia" w:ascii="宋体" w:hAnsi="宋体" w:cs="宋体"/>
                <w:sz w:val="24"/>
              </w:rPr>
              <w:t>1B</w:t>
            </w:r>
          </w:p>
        </w:tc>
        <w:tc>
          <w:tcPr>
            <w:tcW w:w="13776" w:type="dxa"/>
            <w:noWrap w:val="0"/>
            <w:vAlign w:val="top"/>
          </w:tcPr>
          <w:p w14:paraId="28836029">
            <w:pPr>
              <w:adjustRightInd w:val="0"/>
              <w:snapToGrid w:val="0"/>
              <w:spacing w:line="360" w:lineRule="auto"/>
              <w:rPr>
                <w:rFonts w:ascii="宋体" w:hAnsi="宋体" w:cs="宋体"/>
                <w:sz w:val="24"/>
              </w:rPr>
            </w:pPr>
            <w:r>
              <w:rPr>
                <w:rFonts w:hint="eastAsia" w:ascii="宋体" w:hAnsi="宋体" w:cs="宋体"/>
                <w:sz w:val="24"/>
              </w:rPr>
              <w:t>公共区间（职工餐厅、洗碗间）面积278.53平方米。</w:t>
            </w:r>
          </w:p>
        </w:tc>
      </w:tr>
      <w:tr w14:paraId="561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26952D7E">
            <w:pPr>
              <w:adjustRightInd w:val="0"/>
              <w:snapToGrid w:val="0"/>
              <w:spacing w:line="360" w:lineRule="auto"/>
              <w:rPr>
                <w:rFonts w:ascii="宋体" w:hAnsi="宋体" w:cs="宋体"/>
                <w:sz w:val="24"/>
              </w:rPr>
            </w:pPr>
            <w:r>
              <w:rPr>
                <w:rFonts w:hint="eastAsia" w:ascii="宋体" w:hAnsi="宋体" w:cs="宋体"/>
                <w:sz w:val="24"/>
              </w:rPr>
              <w:t>1F</w:t>
            </w:r>
          </w:p>
        </w:tc>
        <w:tc>
          <w:tcPr>
            <w:tcW w:w="13776" w:type="dxa"/>
            <w:noWrap w:val="0"/>
            <w:vAlign w:val="top"/>
          </w:tcPr>
          <w:p w14:paraId="7F4B72D9">
            <w:pPr>
              <w:adjustRightInd w:val="0"/>
              <w:snapToGrid w:val="0"/>
              <w:spacing w:line="360" w:lineRule="auto"/>
              <w:rPr>
                <w:rFonts w:ascii="宋体" w:hAnsi="宋体" w:cs="宋体"/>
                <w:sz w:val="24"/>
              </w:rPr>
            </w:pPr>
            <w:r>
              <w:rPr>
                <w:rFonts w:hint="eastAsia" w:ascii="宋体" w:hAnsi="宋体" w:cs="宋体"/>
                <w:sz w:val="24"/>
              </w:rPr>
              <w:t>公共区间（餐厅、操作间、楼梯间）,面积278.53平方米。</w:t>
            </w:r>
          </w:p>
        </w:tc>
      </w:tr>
      <w:tr w14:paraId="5D3B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63DB2118">
            <w:pPr>
              <w:adjustRightInd w:val="0"/>
              <w:snapToGrid w:val="0"/>
              <w:spacing w:line="360" w:lineRule="auto"/>
              <w:rPr>
                <w:rFonts w:ascii="宋体" w:hAnsi="宋体" w:cs="宋体"/>
                <w:sz w:val="24"/>
              </w:rPr>
            </w:pPr>
            <w:r>
              <w:rPr>
                <w:rFonts w:hint="eastAsia" w:ascii="宋体" w:hAnsi="宋体" w:cs="宋体"/>
                <w:sz w:val="24"/>
              </w:rPr>
              <w:t>2F</w:t>
            </w:r>
          </w:p>
        </w:tc>
        <w:tc>
          <w:tcPr>
            <w:tcW w:w="13776" w:type="dxa"/>
            <w:noWrap w:val="0"/>
            <w:vAlign w:val="top"/>
          </w:tcPr>
          <w:p w14:paraId="77EEBC6B">
            <w:pPr>
              <w:adjustRightInd w:val="0"/>
              <w:snapToGrid w:val="0"/>
              <w:spacing w:line="360" w:lineRule="auto"/>
              <w:rPr>
                <w:rFonts w:ascii="宋体" w:hAnsi="宋体" w:cs="宋体"/>
                <w:sz w:val="24"/>
              </w:rPr>
            </w:pPr>
            <w:r>
              <w:rPr>
                <w:rFonts w:hint="eastAsia" w:ascii="宋体" w:hAnsi="宋体" w:cs="宋体"/>
                <w:sz w:val="24"/>
              </w:rPr>
              <w:t>公共区间（餐厅、库房）,面积278.53平方米，住房17间。</w:t>
            </w:r>
          </w:p>
        </w:tc>
      </w:tr>
    </w:tbl>
    <w:p w14:paraId="6DAA4EDC"/>
    <w:p w14:paraId="1E7A9158">
      <w:pPr>
        <w:rPr>
          <w:rFonts w:ascii="宋体" w:hAnsi="宋体" w:cs="宋体"/>
          <w:sz w:val="24"/>
        </w:rPr>
      </w:pPr>
    </w:p>
    <w:p w14:paraId="67854842">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7A59F8C2">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0BB46A21">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4EC50603">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23FD0152">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3E279D19">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4488F795">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33DBEF70">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15032CF1">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5CF1DB7D">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7D4E4476">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1229A1B3">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29A44BC1">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54672938">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19D21F01">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408E1D12">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2EF989B5">
      <w:pPr>
        <w:ind w:firstLine="210"/>
        <w:rPr>
          <w:rFonts w:hint="eastAsia"/>
          <w:lang w:val="en-US" w:eastAsia="zh-CN"/>
        </w:rPr>
        <w:sectPr>
          <w:pgSz w:w="16840" w:h="11910" w:orient="landscape"/>
          <w:pgMar w:top="1100" w:right="820" w:bottom="280" w:left="1220" w:header="720" w:footer="720" w:gutter="0"/>
          <w:cols w:space="720" w:num="1"/>
          <w:docGrid w:linePitch="286" w:charSpace="0"/>
        </w:sectPr>
      </w:pPr>
    </w:p>
    <w:p w14:paraId="502465E9">
      <w:pPr>
        <w:adjustRightInd w:val="0"/>
        <w:snapToGrid w:val="0"/>
        <w:spacing w:line="360" w:lineRule="auto"/>
        <w:outlineLvl w:val="0"/>
        <w:rPr>
          <w:rFonts w:hint="eastAsia" w:ascii="宋体" w:hAnsi="宋体" w:cs="宋体"/>
          <w:b/>
          <w:bCs/>
          <w:sz w:val="24"/>
        </w:rPr>
      </w:pPr>
      <w:bookmarkStart w:id="31" w:name="_Toc23948_WPSOffice_Level1"/>
      <w:r>
        <w:rPr>
          <w:rFonts w:hint="eastAsia" w:ascii="宋体" w:hAnsi="宋体" w:cs="宋体"/>
          <w:b/>
          <w:bCs/>
          <w:sz w:val="24"/>
        </w:rPr>
        <w:t>五、合同分包情况</w:t>
      </w:r>
    </w:p>
    <w:tbl>
      <w:tblPr>
        <w:tblStyle w:val="1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05"/>
        <w:gridCol w:w="1391"/>
        <w:gridCol w:w="1843"/>
        <w:gridCol w:w="1405"/>
      </w:tblGrid>
      <w:tr w14:paraId="7BF4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610AA2CB">
            <w:pPr>
              <w:widowControl/>
              <w:adjustRightInd w:val="0"/>
              <w:snapToGrid w:val="0"/>
              <w:spacing w:line="360" w:lineRule="auto"/>
              <w:textAlignment w:val="center"/>
              <w:rPr>
                <w:rFonts w:ascii="宋体" w:hAnsi="宋体" w:cs="宋体"/>
                <w:b/>
                <w:sz w:val="24"/>
              </w:rPr>
            </w:pPr>
            <w:r>
              <w:rPr>
                <w:rFonts w:hint="eastAsia" w:ascii="宋体" w:hAnsi="宋体" w:cs="宋体"/>
                <w:b/>
                <w:kern w:val="0"/>
                <w:sz w:val="24"/>
              </w:rPr>
              <w:t>可以分包履行的具体内容</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36A093E2">
            <w:pPr>
              <w:widowControl/>
              <w:adjustRightInd w:val="0"/>
              <w:snapToGrid w:val="0"/>
              <w:spacing w:line="360" w:lineRule="auto"/>
              <w:textAlignment w:val="center"/>
              <w:rPr>
                <w:rFonts w:ascii="宋体" w:hAnsi="宋体" w:cs="宋体"/>
                <w:b/>
                <w:sz w:val="24"/>
              </w:rPr>
            </w:pPr>
            <w:r>
              <w:rPr>
                <w:rFonts w:hint="eastAsia" w:ascii="宋体" w:hAnsi="宋体" w:cs="宋体"/>
                <w:b/>
                <w:sz w:val="24"/>
              </w:rPr>
              <w:t>资格条件</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73E16DC">
            <w:pPr>
              <w:widowControl/>
              <w:adjustRightInd w:val="0"/>
              <w:snapToGrid w:val="0"/>
              <w:spacing w:line="360" w:lineRule="auto"/>
              <w:textAlignment w:val="center"/>
              <w:rPr>
                <w:rFonts w:ascii="宋体" w:hAnsi="宋体" w:cs="宋体"/>
                <w:b/>
                <w:sz w:val="24"/>
              </w:rPr>
            </w:pPr>
            <w:r>
              <w:rPr>
                <w:rFonts w:hint="eastAsia" w:ascii="宋体" w:hAnsi="宋体" w:cs="宋体"/>
                <w:b/>
                <w:kern w:val="0"/>
                <w:sz w:val="24"/>
              </w:rPr>
              <w:t>金额（元/年）或比例</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630D473">
            <w:pPr>
              <w:widowControl/>
              <w:adjustRightInd w:val="0"/>
              <w:snapToGrid w:val="0"/>
              <w:spacing w:line="360" w:lineRule="auto"/>
              <w:textAlignment w:val="center"/>
              <w:rPr>
                <w:rFonts w:ascii="宋体" w:hAnsi="宋体" w:cs="宋体"/>
                <w:b/>
                <w:kern w:val="0"/>
                <w:sz w:val="24"/>
              </w:rPr>
            </w:pPr>
            <w:r>
              <w:rPr>
                <w:rFonts w:hint="eastAsia" w:ascii="宋体" w:hAnsi="宋体" w:cs="宋体"/>
                <w:b/>
                <w:kern w:val="0"/>
                <w:sz w:val="24"/>
              </w:rPr>
              <w:t xml:space="preserve">     备注</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0F25720">
            <w:pPr>
              <w:widowControl/>
              <w:adjustRightInd w:val="0"/>
              <w:snapToGrid w:val="0"/>
              <w:spacing w:line="360" w:lineRule="auto"/>
              <w:textAlignment w:val="center"/>
              <w:rPr>
                <w:rFonts w:ascii="宋体" w:hAnsi="宋体" w:cs="宋体"/>
                <w:b/>
                <w:kern w:val="0"/>
                <w:sz w:val="24"/>
              </w:rPr>
            </w:pPr>
            <w:r>
              <w:rPr>
                <w:rFonts w:hint="eastAsia" w:ascii="宋体" w:hAnsi="宋体" w:cs="宋体"/>
                <w:b/>
                <w:kern w:val="0"/>
                <w:sz w:val="24"/>
              </w:rPr>
              <w:t>不宜使用的资格证书</w:t>
            </w:r>
          </w:p>
        </w:tc>
      </w:tr>
      <w:tr w14:paraId="2653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71D08114">
            <w:pPr>
              <w:widowControl/>
              <w:adjustRightInd w:val="0"/>
              <w:snapToGrid w:val="0"/>
              <w:spacing w:line="360" w:lineRule="auto"/>
              <w:textAlignment w:val="center"/>
              <w:rPr>
                <w:rFonts w:ascii="宋体" w:hAnsi="宋体" w:cs="宋体"/>
                <w:sz w:val="24"/>
              </w:rPr>
            </w:pPr>
            <w:r>
              <w:rPr>
                <w:rFonts w:hint="eastAsia" w:ascii="宋体" w:hAnsi="宋体" w:cs="宋体"/>
                <w:sz w:val="24"/>
              </w:rPr>
              <w:t>电梯维护保养</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98AC6D5">
            <w:pPr>
              <w:jc w:val="center"/>
              <w:rPr>
                <w:color w:val="000000"/>
                <w:szCs w:val="21"/>
              </w:rPr>
            </w:pPr>
            <w:r>
              <w:rPr>
                <w:rFonts w:hint="eastAsia"/>
                <w:color w:val="000000"/>
                <w:szCs w:val="21"/>
              </w:rPr>
              <w:t>根据《中华人民共和国特种设备安全法》第45条规定，投标人应当依法取得电梯制造或电梯安装或电梯改造或电梯修理的资质证书，并提供有效的证书复印件</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9363FBE">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14000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37450B">
            <w:pPr>
              <w:jc w:val="center"/>
              <w:rPr>
                <w:color w:val="000000"/>
                <w:szCs w:val="21"/>
              </w:rPr>
            </w:pPr>
            <w:r>
              <w:rPr>
                <w:rFonts w:hint="eastAsia"/>
                <w:color w:val="000000"/>
                <w:szCs w:val="21"/>
              </w:rPr>
              <w:t>电梯日常运行与维护。配合完成特种设备定期检验、申报工作。</w:t>
            </w:r>
          </w:p>
        </w:tc>
        <w:tc>
          <w:tcPr>
            <w:tcW w:w="1405" w:type="dxa"/>
            <w:vMerge w:val="restart"/>
            <w:tcBorders>
              <w:top w:val="single" w:color="auto" w:sz="4" w:space="0"/>
              <w:left w:val="single" w:color="auto" w:sz="4" w:space="0"/>
              <w:right w:val="single" w:color="auto" w:sz="4" w:space="0"/>
            </w:tcBorders>
            <w:noWrap w:val="0"/>
            <w:vAlign w:val="center"/>
          </w:tcPr>
          <w:p w14:paraId="04B6EE3C">
            <w:pPr>
              <w:widowControl/>
              <w:adjustRightInd w:val="0"/>
              <w:snapToGrid w:val="0"/>
              <w:spacing w:line="360" w:lineRule="auto"/>
              <w:jc w:val="left"/>
              <w:textAlignment w:val="center"/>
              <w:rPr>
                <w:sz w:val="24"/>
              </w:rPr>
            </w:pPr>
          </w:p>
        </w:tc>
      </w:tr>
      <w:tr w14:paraId="230A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0410FEBD">
            <w:pPr>
              <w:widowControl/>
              <w:adjustRightInd w:val="0"/>
              <w:snapToGrid w:val="0"/>
              <w:spacing w:line="360" w:lineRule="auto"/>
              <w:textAlignment w:val="center"/>
              <w:rPr>
                <w:rFonts w:ascii="宋体" w:hAnsi="宋体" w:cs="宋体"/>
                <w:sz w:val="24"/>
              </w:rPr>
            </w:pPr>
            <w:r>
              <w:rPr>
                <w:rFonts w:hint="eastAsia" w:ascii="宋体" w:hAnsi="宋体" w:cs="宋体"/>
                <w:sz w:val="24"/>
              </w:rPr>
              <w:t>机械车库维护保养</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386547D5">
            <w:pPr>
              <w:jc w:val="center"/>
              <w:rPr>
                <w:rFonts w:hint="eastAsia" w:eastAsia="宋体"/>
                <w:color w:val="000000"/>
                <w:szCs w:val="21"/>
                <w:lang w:eastAsia="zh-CN"/>
              </w:rPr>
            </w:pPr>
            <w:r>
              <w:rPr>
                <w:rFonts w:hint="eastAsia" w:eastAsia="宋体"/>
                <w:lang w:eastAsia="zh-CN"/>
              </w:rPr>
              <w:t>无</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70E9BCD">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54000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EBDFA4">
            <w:pPr>
              <w:jc w:val="center"/>
              <w:rPr>
                <w:color w:val="000000"/>
                <w:szCs w:val="21"/>
              </w:rPr>
            </w:pPr>
            <w:r>
              <w:rPr>
                <w:rFonts w:hint="eastAsia"/>
                <w:color w:val="000000"/>
                <w:szCs w:val="21"/>
              </w:rPr>
              <w:t>立体车库机械设备、电气设备等全部设备设施的维修、更换、保养、调整、检查、润滑、清洁等工作。</w:t>
            </w:r>
            <w:bookmarkStart w:id="32" w:name="OLE_LINK23"/>
            <w:bookmarkStart w:id="33" w:name="OLE_LINK24"/>
            <w:r>
              <w:rPr>
                <w:rFonts w:hint="eastAsia"/>
                <w:color w:val="000000"/>
                <w:szCs w:val="21"/>
              </w:rPr>
              <w:t>配合完成特种设备定期检验、申报工作。</w:t>
            </w:r>
            <w:bookmarkEnd w:id="32"/>
            <w:bookmarkEnd w:id="33"/>
          </w:p>
        </w:tc>
        <w:tc>
          <w:tcPr>
            <w:tcW w:w="1405" w:type="dxa"/>
            <w:vMerge w:val="continue"/>
            <w:tcBorders>
              <w:left w:val="single" w:color="auto" w:sz="4" w:space="0"/>
              <w:right w:val="single" w:color="auto" w:sz="4" w:space="0"/>
            </w:tcBorders>
            <w:noWrap w:val="0"/>
            <w:vAlign w:val="center"/>
          </w:tcPr>
          <w:p w14:paraId="08BEA7A9">
            <w:pPr>
              <w:widowControl/>
              <w:adjustRightInd w:val="0"/>
              <w:snapToGrid w:val="0"/>
              <w:spacing w:line="360" w:lineRule="auto"/>
              <w:ind w:firstLine="480" w:firstLineChars="200"/>
              <w:jc w:val="center"/>
              <w:textAlignment w:val="center"/>
              <w:rPr>
                <w:rFonts w:ascii="宋体" w:hAnsi="宋体" w:cs="宋体"/>
                <w:sz w:val="24"/>
              </w:rPr>
            </w:pPr>
          </w:p>
        </w:tc>
      </w:tr>
      <w:tr w14:paraId="204C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6E1E76A8">
            <w:pPr>
              <w:widowControl/>
              <w:adjustRightInd w:val="0"/>
              <w:snapToGrid w:val="0"/>
              <w:textAlignment w:val="center"/>
              <w:rPr>
                <w:rFonts w:ascii="宋体" w:hAnsi="宋体" w:cs="宋体"/>
                <w:sz w:val="24"/>
              </w:rPr>
            </w:pPr>
            <w:r>
              <w:rPr>
                <w:rFonts w:ascii="宋体" w:hAnsi="宋体" w:cs="宋体"/>
                <w:sz w:val="24"/>
              </w:rPr>
              <w:t>输电、供电、受电电力设施的安装、维修</w:t>
            </w:r>
            <w:r>
              <w:rPr>
                <w:rFonts w:hint="eastAsia" w:ascii="宋体" w:hAnsi="宋体" w:cs="宋体"/>
                <w:sz w:val="24"/>
              </w:rPr>
              <w:t>、检测</w:t>
            </w:r>
            <w:r>
              <w:rPr>
                <w:rFonts w:ascii="宋体" w:hAnsi="宋体" w:cs="宋体"/>
                <w:sz w:val="24"/>
              </w:rPr>
              <w:t>和试验</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47954384">
            <w:pPr>
              <w:jc w:val="center"/>
            </w:pPr>
            <w:r>
              <w:rPr>
                <w:rFonts w:hint="eastAsia"/>
              </w:rPr>
              <w:t>具备</w:t>
            </w:r>
            <w:bookmarkStart w:id="34" w:name="OLE_LINK28"/>
            <w:bookmarkStart w:id="35" w:name="OLE_LINK27"/>
            <w:r>
              <w:rPr>
                <w:rFonts w:hint="eastAsia"/>
              </w:rPr>
              <w:t>有效期内的</w:t>
            </w:r>
            <w:bookmarkEnd w:id="34"/>
            <w:bookmarkEnd w:id="35"/>
            <w:r>
              <w:rPr>
                <w:rFonts w:hint="eastAsia"/>
                <w:color w:val="000000"/>
                <w:szCs w:val="21"/>
              </w:rPr>
              <w:t>《承装（修、试）电力设施许可证》</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5577DEF">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45000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A20F95">
            <w:pPr>
              <w:jc w:val="center"/>
              <w:rPr>
                <w:rFonts w:ascii="宋体" w:hAnsi="宋体" w:cs="宋体"/>
                <w:szCs w:val="21"/>
              </w:rPr>
            </w:pPr>
            <w:r>
              <w:rPr>
                <w:rFonts w:hint="eastAsia"/>
                <w:color w:val="000000"/>
                <w:szCs w:val="21"/>
              </w:rPr>
              <w:t>消防设施检测、电气安全防火检测。</w:t>
            </w:r>
            <w:bookmarkStart w:id="36" w:name="OLE_LINK25"/>
            <w:bookmarkStart w:id="37" w:name="OLE_LINK26"/>
            <w:r>
              <w:rPr>
                <w:rFonts w:hint="eastAsia"/>
                <w:color w:val="000000"/>
                <w:szCs w:val="21"/>
              </w:rPr>
              <w:t>配合完成专业设备定期检验等工作。</w:t>
            </w:r>
            <w:bookmarkEnd w:id="36"/>
            <w:bookmarkEnd w:id="37"/>
          </w:p>
        </w:tc>
        <w:tc>
          <w:tcPr>
            <w:tcW w:w="1405" w:type="dxa"/>
            <w:vMerge w:val="continue"/>
            <w:tcBorders>
              <w:left w:val="single" w:color="auto" w:sz="4" w:space="0"/>
              <w:right w:val="single" w:color="auto" w:sz="4" w:space="0"/>
            </w:tcBorders>
            <w:noWrap w:val="0"/>
            <w:vAlign w:val="center"/>
          </w:tcPr>
          <w:p w14:paraId="4EEA5904">
            <w:pPr>
              <w:widowControl/>
              <w:adjustRightInd w:val="0"/>
              <w:snapToGrid w:val="0"/>
              <w:spacing w:line="360" w:lineRule="auto"/>
              <w:ind w:firstLine="480" w:firstLineChars="200"/>
              <w:jc w:val="left"/>
              <w:textAlignment w:val="center"/>
              <w:rPr>
                <w:sz w:val="24"/>
              </w:rPr>
            </w:pPr>
          </w:p>
        </w:tc>
      </w:tr>
      <w:tr w14:paraId="5BC4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3BBD78AA">
            <w:pPr>
              <w:widowControl/>
              <w:adjustRightInd w:val="0"/>
              <w:snapToGrid w:val="0"/>
              <w:spacing w:line="360" w:lineRule="auto"/>
              <w:textAlignment w:val="center"/>
              <w:rPr>
                <w:rFonts w:ascii="宋体" w:hAnsi="宋体" w:cs="宋体"/>
                <w:sz w:val="24"/>
              </w:rPr>
            </w:pPr>
            <w:r>
              <w:rPr>
                <w:rFonts w:hint="eastAsia" w:ascii="宋体" w:hAnsi="宋体" w:cs="宋体"/>
                <w:sz w:val="24"/>
              </w:rPr>
              <w:t>消防维保</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4C67667">
            <w:pPr>
              <w:jc w:val="center"/>
              <w:rPr>
                <w:rFonts w:hint="eastAsia" w:eastAsia="宋体"/>
                <w:color w:val="000000"/>
                <w:szCs w:val="21"/>
                <w:lang w:eastAsia="zh-CN"/>
              </w:rPr>
            </w:pPr>
            <w:r>
              <w:rPr>
                <w:rFonts w:hint="eastAsia" w:eastAsia="宋体"/>
                <w:lang w:eastAsia="zh-CN"/>
              </w:rPr>
              <w:t>无</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6FDCABF">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33000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F6FBCE">
            <w:pPr>
              <w:rPr>
                <w:rFonts w:ascii="宋体" w:hAnsi="宋体" w:cs="宋体"/>
                <w:szCs w:val="21"/>
              </w:rPr>
            </w:pPr>
            <w:r>
              <w:rPr>
                <w:rFonts w:hint="eastAsia"/>
                <w:color w:val="000000"/>
                <w:szCs w:val="21"/>
              </w:rPr>
              <w:t>火灾自动报警系统、自动喷水灭火系统、消防应急照明和疏散指示标志、消防专用电话系统、灭火器、防火分隔设施、消防应急广播系统、防烟排烟系统、气体灭火系统、消防给水及消火栓系统的定期服务及技术服务。配合完成专业设备定期检验等工作。</w:t>
            </w:r>
          </w:p>
        </w:tc>
        <w:tc>
          <w:tcPr>
            <w:tcW w:w="1405" w:type="dxa"/>
            <w:vMerge w:val="continue"/>
            <w:tcBorders>
              <w:left w:val="single" w:color="auto" w:sz="4" w:space="0"/>
              <w:right w:val="single" w:color="auto" w:sz="4" w:space="0"/>
            </w:tcBorders>
            <w:noWrap w:val="0"/>
            <w:vAlign w:val="center"/>
          </w:tcPr>
          <w:p w14:paraId="0990C4C6">
            <w:pPr>
              <w:widowControl/>
              <w:adjustRightInd w:val="0"/>
              <w:snapToGrid w:val="0"/>
              <w:spacing w:line="360" w:lineRule="auto"/>
              <w:ind w:firstLine="480" w:firstLineChars="200"/>
              <w:jc w:val="left"/>
              <w:textAlignment w:val="center"/>
              <w:rPr>
                <w:sz w:val="24"/>
              </w:rPr>
            </w:pPr>
          </w:p>
        </w:tc>
      </w:tr>
      <w:tr w14:paraId="7667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5E95C543">
            <w:pPr>
              <w:rPr>
                <w:color w:val="000000"/>
                <w:sz w:val="22"/>
                <w:szCs w:val="22"/>
              </w:rPr>
            </w:pPr>
            <w:r>
              <w:rPr>
                <w:rFonts w:hint="eastAsia"/>
                <w:color w:val="000000"/>
                <w:sz w:val="22"/>
                <w:szCs w:val="22"/>
              </w:rPr>
              <w:t>安防监控系统维保</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69BB821E">
            <w:pPr>
              <w:jc w:val="center"/>
              <w:rPr>
                <w:rFonts w:hint="eastAsia" w:eastAsia="宋体"/>
                <w:color w:val="000000"/>
                <w:szCs w:val="21"/>
                <w:lang w:eastAsia="zh-CN"/>
              </w:rPr>
            </w:pPr>
            <w:r>
              <w:rPr>
                <w:rFonts w:hint="eastAsia" w:eastAsia="宋体"/>
                <w:lang w:eastAsia="zh-CN"/>
              </w:rPr>
              <w:t>无</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3C7B71B">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40000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7706EBC">
            <w:pPr>
              <w:jc w:val="center"/>
              <w:rPr>
                <w:color w:val="000000"/>
                <w:szCs w:val="21"/>
              </w:rPr>
            </w:pPr>
            <w:r>
              <w:rPr>
                <w:rFonts w:hint="eastAsia"/>
                <w:color w:val="000000"/>
                <w:szCs w:val="21"/>
              </w:rPr>
              <w:t>安防监控系统设备的定期维护、维修、保养、检修及紧急故障处理工作，确保整个系统正常运行。</w:t>
            </w:r>
          </w:p>
        </w:tc>
        <w:tc>
          <w:tcPr>
            <w:tcW w:w="1405" w:type="dxa"/>
            <w:vMerge w:val="continue"/>
            <w:tcBorders>
              <w:left w:val="single" w:color="auto" w:sz="4" w:space="0"/>
              <w:right w:val="single" w:color="auto" w:sz="4" w:space="0"/>
            </w:tcBorders>
            <w:noWrap w:val="0"/>
            <w:vAlign w:val="center"/>
          </w:tcPr>
          <w:p w14:paraId="2D695D6D">
            <w:pPr>
              <w:widowControl/>
              <w:adjustRightInd w:val="0"/>
              <w:snapToGrid w:val="0"/>
              <w:spacing w:line="360" w:lineRule="auto"/>
              <w:ind w:firstLine="480" w:firstLineChars="200"/>
              <w:jc w:val="center"/>
              <w:textAlignment w:val="center"/>
              <w:rPr>
                <w:rFonts w:ascii="宋体" w:hAnsi="宋体" w:cs="宋体"/>
                <w:sz w:val="24"/>
              </w:rPr>
            </w:pPr>
          </w:p>
        </w:tc>
      </w:tr>
      <w:tr w14:paraId="69FB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5E5A484C">
            <w:pPr>
              <w:rPr>
                <w:color w:val="000000"/>
                <w:sz w:val="22"/>
                <w:szCs w:val="22"/>
              </w:rPr>
            </w:pPr>
            <w:r>
              <w:rPr>
                <w:rFonts w:hint="eastAsia"/>
                <w:color w:val="000000"/>
                <w:sz w:val="22"/>
                <w:szCs w:val="22"/>
              </w:rPr>
              <w:t>化粪池、隔油池清掏</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4161E0EB">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无</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42FFF8B">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25000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A8853B">
            <w:pPr>
              <w:jc w:val="center"/>
              <w:rPr>
                <w:rFonts w:ascii="宋体" w:hAnsi="宋体" w:cs="宋体"/>
                <w:sz w:val="24"/>
              </w:rPr>
            </w:pPr>
            <w:r>
              <w:rPr>
                <w:rFonts w:hint="eastAsia"/>
                <w:color w:val="000000"/>
                <w:sz w:val="22"/>
                <w:szCs w:val="22"/>
              </w:rPr>
              <w:t>化粪池、隔油池的清掏清理工作</w:t>
            </w:r>
          </w:p>
        </w:tc>
        <w:tc>
          <w:tcPr>
            <w:tcW w:w="1405" w:type="dxa"/>
            <w:vMerge w:val="continue"/>
            <w:tcBorders>
              <w:left w:val="single" w:color="auto" w:sz="4" w:space="0"/>
              <w:right w:val="single" w:color="auto" w:sz="4" w:space="0"/>
            </w:tcBorders>
            <w:noWrap w:val="0"/>
            <w:vAlign w:val="center"/>
          </w:tcPr>
          <w:p w14:paraId="20F7AF12">
            <w:pPr>
              <w:widowControl/>
              <w:adjustRightInd w:val="0"/>
              <w:snapToGrid w:val="0"/>
              <w:spacing w:line="360" w:lineRule="auto"/>
              <w:ind w:firstLine="480" w:firstLineChars="200"/>
              <w:jc w:val="center"/>
              <w:textAlignment w:val="center"/>
              <w:rPr>
                <w:rFonts w:ascii="宋体" w:hAnsi="宋体" w:cs="宋体"/>
                <w:sz w:val="24"/>
              </w:rPr>
            </w:pPr>
          </w:p>
        </w:tc>
      </w:tr>
      <w:tr w14:paraId="4B3F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7796366C">
            <w:pPr>
              <w:rPr>
                <w:rFonts w:ascii="宋体" w:hAnsi="宋体" w:cs="宋体"/>
                <w:sz w:val="24"/>
              </w:rPr>
            </w:pPr>
            <w:r>
              <w:rPr>
                <w:rFonts w:hint="eastAsia"/>
                <w:color w:val="000000"/>
                <w:sz w:val="22"/>
                <w:szCs w:val="22"/>
              </w:rPr>
              <w:t>油烟管道（罩）净化器清洗</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3F7F2D03">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无</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54614F3">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25800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B51FE7">
            <w:pPr>
              <w:jc w:val="center"/>
              <w:rPr>
                <w:rFonts w:ascii="宋体" w:hAnsi="宋体" w:cs="宋体"/>
                <w:color w:val="000000"/>
                <w:sz w:val="22"/>
                <w:szCs w:val="22"/>
              </w:rPr>
            </w:pPr>
            <w:r>
              <w:rPr>
                <w:rFonts w:hint="eastAsia"/>
                <w:color w:val="000000"/>
                <w:sz w:val="22"/>
                <w:szCs w:val="22"/>
              </w:rPr>
              <w:t>集烟罩、挡火滤油篦子、室内排油烟水平管道、配套的各类净化装置及与甲方约定的其他排油烟设施、设备等。</w:t>
            </w:r>
          </w:p>
        </w:tc>
        <w:tc>
          <w:tcPr>
            <w:tcW w:w="1405" w:type="dxa"/>
            <w:vMerge w:val="continue"/>
            <w:tcBorders>
              <w:left w:val="single" w:color="auto" w:sz="4" w:space="0"/>
              <w:right w:val="single" w:color="auto" w:sz="4" w:space="0"/>
            </w:tcBorders>
            <w:noWrap w:val="0"/>
            <w:vAlign w:val="center"/>
          </w:tcPr>
          <w:p w14:paraId="4961B91F">
            <w:pPr>
              <w:widowControl/>
              <w:adjustRightInd w:val="0"/>
              <w:snapToGrid w:val="0"/>
              <w:spacing w:line="360" w:lineRule="auto"/>
              <w:ind w:firstLine="480" w:firstLineChars="200"/>
              <w:jc w:val="center"/>
              <w:textAlignment w:val="center"/>
              <w:rPr>
                <w:rFonts w:ascii="宋体" w:hAnsi="宋体" w:cs="宋体"/>
                <w:sz w:val="24"/>
              </w:rPr>
            </w:pPr>
          </w:p>
        </w:tc>
      </w:tr>
      <w:tr w14:paraId="1C00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380" w:type="dxa"/>
            <w:noWrap w:val="0"/>
            <w:vAlign w:val="center"/>
          </w:tcPr>
          <w:p w14:paraId="01C9D4C8">
            <w:pPr>
              <w:rPr>
                <w:color w:val="000000"/>
                <w:sz w:val="22"/>
                <w:szCs w:val="22"/>
              </w:rPr>
            </w:pPr>
            <w:r>
              <w:rPr>
                <w:rFonts w:hint="eastAsia"/>
                <w:color w:val="000000"/>
                <w:sz w:val="22"/>
                <w:szCs w:val="22"/>
              </w:rPr>
              <w:t>音视频维保</w:t>
            </w:r>
          </w:p>
        </w:tc>
        <w:tc>
          <w:tcPr>
            <w:tcW w:w="2705" w:type="dxa"/>
            <w:noWrap w:val="0"/>
            <w:vAlign w:val="top"/>
          </w:tcPr>
          <w:p w14:paraId="3B46AE97">
            <w:pPr>
              <w:adjustRightInd w:val="0"/>
              <w:snapToGrid w:val="0"/>
              <w:spacing w:line="360" w:lineRule="auto"/>
              <w:jc w:val="center"/>
              <w:rPr>
                <w:rFonts w:hint="eastAsia" w:ascii="宋体" w:hAnsi="宋体" w:cs="宋体"/>
                <w:sz w:val="24"/>
              </w:rPr>
            </w:pPr>
          </w:p>
          <w:p w14:paraId="7A200FA9">
            <w:pPr>
              <w:adjustRightInd w:val="0"/>
              <w:snapToGrid w:val="0"/>
              <w:spacing w:line="360" w:lineRule="auto"/>
              <w:jc w:val="center"/>
              <w:rPr>
                <w:rFonts w:hint="eastAsia" w:ascii="宋体" w:hAnsi="宋体" w:cs="宋体"/>
                <w:sz w:val="24"/>
              </w:rPr>
            </w:pPr>
          </w:p>
          <w:p w14:paraId="06EE9DA5">
            <w:pPr>
              <w:adjustRightInd w:val="0"/>
              <w:snapToGrid w:val="0"/>
              <w:spacing w:line="360" w:lineRule="auto"/>
              <w:jc w:val="center"/>
              <w:rPr>
                <w:rFonts w:ascii="宋体" w:hAnsi="宋体" w:cs="宋体"/>
                <w:sz w:val="24"/>
              </w:rPr>
            </w:pPr>
            <w:r>
              <w:rPr>
                <w:rFonts w:hint="eastAsia" w:ascii="宋体" w:hAnsi="宋体" w:cs="宋体"/>
                <w:sz w:val="24"/>
              </w:rPr>
              <w:t>无</w:t>
            </w:r>
          </w:p>
        </w:tc>
        <w:tc>
          <w:tcPr>
            <w:tcW w:w="1391" w:type="dxa"/>
            <w:noWrap w:val="0"/>
            <w:vAlign w:val="center"/>
          </w:tcPr>
          <w:p w14:paraId="01A90033">
            <w:pPr>
              <w:widowControl/>
              <w:adjustRightInd w:val="0"/>
              <w:snapToGrid w:val="0"/>
              <w:spacing w:line="360" w:lineRule="auto"/>
              <w:ind w:firstLine="480" w:firstLineChars="200"/>
              <w:jc w:val="center"/>
              <w:textAlignment w:val="center"/>
              <w:rPr>
                <w:rFonts w:ascii="宋体" w:hAnsi="宋体" w:cs="宋体"/>
                <w:sz w:val="24"/>
              </w:rPr>
            </w:pPr>
            <w:r>
              <w:rPr>
                <w:rFonts w:hint="eastAsia" w:ascii="宋体" w:hAnsi="宋体" w:cs="宋体"/>
                <w:sz w:val="24"/>
              </w:rPr>
              <w:t>60000</w:t>
            </w:r>
          </w:p>
        </w:tc>
        <w:tc>
          <w:tcPr>
            <w:tcW w:w="1843" w:type="dxa"/>
            <w:noWrap w:val="0"/>
            <w:vAlign w:val="center"/>
          </w:tcPr>
          <w:p w14:paraId="2A9D0920">
            <w:pPr>
              <w:jc w:val="center"/>
              <w:rPr>
                <w:rFonts w:ascii="宋体" w:hAnsi="宋体" w:cs="宋体"/>
                <w:sz w:val="24"/>
              </w:rPr>
            </w:pPr>
            <w:r>
              <w:rPr>
                <w:rFonts w:hint="eastAsia"/>
                <w:color w:val="000000"/>
                <w:sz w:val="22"/>
                <w:szCs w:val="22"/>
              </w:rPr>
              <w:t>每月对所有会议室音视频系统进行巡查；出现故障及时处理。保障会议音视频正常使用。</w:t>
            </w:r>
          </w:p>
        </w:tc>
        <w:tc>
          <w:tcPr>
            <w:tcW w:w="1405" w:type="dxa"/>
            <w:vMerge w:val="continue"/>
            <w:tcBorders>
              <w:left w:val="single" w:color="auto" w:sz="4" w:space="0"/>
              <w:right w:val="single" w:color="auto" w:sz="4" w:space="0"/>
            </w:tcBorders>
            <w:noWrap w:val="0"/>
            <w:vAlign w:val="center"/>
          </w:tcPr>
          <w:p w14:paraId="7E4A1F06">
            <w:pPr>
              <w:widowControl/>
              <w:adjustRightInd w:val="0"/>
              <w:snapToGrid w:val="0"/>
              <w:spacing w:line="360" w:lineRule="auto"/>
              <w:ind w:firstLine="480" w:firstLineChars="200"/>
              <w:jc w:val="center"/>
              <w:textAlignment w:val="center"/>
              <w:rPr>
                <w:rFonts w:ascii="宋体" w:hAnsi="宋体" w:cs="宋体"/>
                <w:sz w:val="24"/>
              </w:rPr>
            </w:pPr>
          </w:p>
        </w:tc>
      </w:tr>
      <w:tr w14:paraId="3154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380" w:type="dxa"/>
            <w:noWrap w:val="0"/>
            <w:vAlign w:val="center"/>
          </w:tcPr>
          <w:p w14:paraId="35F003BB">
            <w:pPr>
              <w:rPr>
                <w:rFonts w:hint="eastAsia"/>
                <w:color w:val="000000"/>
                <w:sz w:val="22"/>
                <w:szCs w:val="22"/>
              </w:rPr>
            </w:pPr>
            <w:r>
              <w:rPr>
                <w:rFonts w:hint="eastAsia"/>
                <w:color w:val="000000"/>
                <w:sz w:val="22"/>
                <w:szCs w:val="22"/>
              </w:rPr>
              <w:t>生活垃圾（其他垃圾）厨余垃圾的清运和消纳</w:t>
            </w:r>
          </w:p>
        </w:tc>
        <w:tc>
          <w:tcPr>
            <w:tcW w:w="2705" w:type="dxa"/>
            <w:noWrap w:val="0"/>
            <w:vAlign w:val="center"/>
          </w:tcPr>
          <w:p w14:paraId="0BFD9CFE">
            <w:pPr>
              <w:adjustRightInd w:val="0"/>
              <w:snapToGrid w:val="0"/>
              <w:spacing w:line="360" w:lineRule="auto"/>
              <w:jc w:val="center"/>
              <w:rPr>
                <w:rFonts w:hint="eastAsia" w:ascii="宋体" w:hAnsi="宋体" w:cs="宋体"/>
                <w:sz w:val="24"/>
              </w:rPr>
            </w:pPr>
            <w:r>
              <w:rPr>
                <w:rFonts w:hint="eastAsia" w:ascii="宋体" w:hAnsi="宋体" w:cs="宋体"/>
                <w:sz w:val="24"/>
              </w:rPr>
              <w:t>需具备主管部门颁发的有效期内的行政许可</w:t>
            </w:r>
          </w:p>
        </w:tc>
        <w:tc>
          <w:tcPr>
            <w:tcW w:w="1391" w:type="dxa"/>
            <w:noWrap w:val="0"/>
            <w:vAlign w:val="center"/>
          </w:tcPr>
          <w:p w14:paraId="464FCAA9">
            <w:pPr>
              <w:widowControl/>
              <w:adjustRightInd w:val="0"/>
              <w:snapToGrid w:val="0"/>
              <w:spacing w:line="360" w:lineRule="auto"/>
              <w:ind w:firstLine="480" w:firstLineChars="200"/>
              <w:jc w:val="center"/>
              <w:textAlignment w:val="center"/>
              <w:rPr>
                <w:rFonts w:hint="eastAsia" w:ascii="宋体" w:hAnsi="宋体" w:cs="宋体"/>
                <w:sz w:val="24"/>
              </w:rPr>
            </w:pPr>
            <w:r>
              <w:rPr>
                <w:rFonts w:hint="eastAsia" w:ascii="宋体" w:hAnsi="宋体" w:cs="宋体"/>
                <w:sz w:val="24"/>
              </w:rPr>
              <w:t>18000</w:t>
            </w:r>
          </w:p>
        </w:tc>
        <w:tc>
          <w:tcPr>
            <w:tcW w:w="1843" w:type="dxa"/>
            <w:noWrap w:val="0"/>
            <w:vAlign w:val="center"/>
          </w:tcPr>
          <w:p w14:paraId="3FBA84DE">
            <w:pPr>
              <w:jc w:val="center"/>
              <w:rPr>
                <w:rFonts w:hint="eastAsia"/>
                <w:color w:val="000000"/>
                <w:sz w:val="22"/>
                <w:szCs w:val="22"/>
              </w:rPr>
            </w:pPr>
            <w:r>
              <w:rPr>
                <w:rFonts w:hint="eastAsia" w:ascii="宋体" w:hAnsi="宋体" w:cs="宋体"/>
                <w:sz w:val="24"/>
              </w:rPr>
              <w:t>垃圾（含有害垃圾）等废弃物清理、生活水池清洗和化粪池清掏等</w:t>
            </w:r>
          </w:p>
        </w:tc>
        <w:tc>
          <w:tcPr>
            <w:tcW w:w="1405" w:type="dxa"/>
            <w:tcBorders>
              <w:left w:val="single" w:color="auto" w:sz="4" w:space="0"/>
              <w:right w:val="single" w:color="auto" w:sz="4" w:space="0"/>
            </w:tcBorders>
            <w:noWrap w:val="0"/>
            <w:vAlign w:val="center"/>
          </w:tcPr>
          <w:p w14:paraId="604AEB75">
            <w:pPr>
              <w:widowControl/>
              <w:adjustRightInd w:val="0"/>
              <w:snapToGrid w:val="0"/>
              <w:spacing w:line="360" w:lineRule="auto"/>
              <w:ind w:firstLine="480" w:firstLineChars="200"/>
              <w:jc w:val="center"/>
              <w:textAlignment w:val="center"/>
              <w:rPr>
                <w:rFonts w:ascii="宋体" w:hAnsi="宋体" w:cs="宋体"/>
                <w:sz w:val="24"/>
              </w:rPr>
            </w:pPr>
          </w:p>
        </w:tc>
      </w:tr>
    </w:tbl>
    <w:p w14:paraId="04E2AAC2">
      <w:pPr>
        <w:widowControl w:val="0"/>
        <w:adjustRightInd w:val="0"/>
        <w:snapToGrid w:val="0"/>
        <w:spacing w:line="360" w:lineRule="auto"/>
        <w:ind w:firstLine="422" w:firstLineChars="200"/>
        <w:jc w:val="both"/>
        <w:rPr>
          <w:rFonts w:ascii="楷体" w:hAnsi="楷体" w:eastAsia="楷体" w:cs="宋体"/>
          <w:b/>
          <w:bCs/>
          <w:kern w:val="2"/>
          <w:sz w:val="21"/>
          <w:szCs w:val="21"/>
          <w:lang w:val="en-US" w:eastAsia="zh-CN" w:bidi="ar-SA"/>
        </w:rPr>
      </w:pPr>
      <w:r>
        <w:rPr>
          <w:rFonts w:hint="eastAsia" w:ascii="楷体" w:hAnsi="楷体" w:eastAsia="楷体" w:cs="宋体"/>
          <w:b/>
          <w:bCs/>
          <w:kern w:val="2"/>
          <w:sz w:val="21"/>
          <w:szCs w:val="21"/>
          <w:lang w:val="en-US" w:eastAsia="zh-CN" w:bidi="ar-SA"/>
        </w:rPr>
        <w:t>注：</w:t>
      </w:r>
    </w:p>
    <w:p w14:paraId="5A74D7A4">
      <w:pPr>
        <w:widowControl w:val="0"/>
        <w:adjustRightInd w:val="0"/>
        <w:snapToGrid w:val="0"/>
        <w:spacing w:line="360" w:lineRule="auto"/>
        <w:ind w:firstLine="422" w:firstLineChars="200"/>
        <w:jc w:val="both"/>
        <w:rPr>
          <w:rFonts w:ascii="楷体" w:hAnsi="楷体" w:eastAsia="楷体" w:cs="宋体"/>
          <w:b/>
          <w:bCs/>
          <w:kern w:val="2"/>
          <w:sz w:val="21"/>
          <w:szCs w:val="21"/>
          <w:lang w:val="en-US" w:eastAsia="zh-CN" w:bidi="ar-SA"/>
        </w:rPr>
      </w:pPr>
      <w:r>
        <w:rPr>
          <w:rFonts w:ascii="楷体" w:hAnsi="楷体" w:eastAsia="楷体" w:cs="宋体"/>
          <w:b/>
          <w:bCs/>
          <w:kern w:val="2"/>
          <w:sz w:val="21"/>
          <w:szCs w:val="21"/>
          <w:lang w:val="en-US" w:eastAsia="zh-CN" w:bidi="ar-SA"/>
        </w:rPr>
        <w:t>1.《政府采购货物和服务招标投标管理办法》（财政部令第87号）</w:t>
      </w:r>
      <w:r>
        <w:rPr>
          <w:rFonts w:hint="eastAsia" w:ascii="楷体" w:hAnsi="楷体" w:eastAsia="楷体" w:cs="宋体"/>
          <w:b/>
          <w:bCs/>
          <w:kern w:val="2"/>
          <w:sz w:val="21"/>
          <w:szCs w:val="21"/>
          <w:lang w:val="en-US" w:eastAsia="zh-CN" w:bidi="ar-SA"/>
        </w:rPr>
        <w:t>第三十五条要求　投标人根据招标文件的规定和采购项目的实际情况，拟在中标后将中标项目的非主体、非关键性工作分包的，应当在投标文件中载明分包承担主体，分包承担主体应当具备相应资质条件且不得再次分包。</w:t>
      </w:r>
    </w:p>
    <w:p w14:paraId="697893AC">
      <w:pPr>
        <w:widowControl w:val="0"/>
        <w:adjustRightInd w:val="0"/>
        <w:snapToGrid w:val="0"/>
        <w:spacing w:line="360" w:lineRule="auto"/>
        <w:ind w:firstLine="422" w:firstLineChars="200"/>
        <w:jc w:val="both"/>
        <w:rPr>
          <w:rFonts w:ascii="楷体" w:hAnsi="楷体" w:eastAsia="楷体" w:cs="宋体"/>
          <w:b/>
          <w:bCs/>
          <w:kern w:val="2"/>
          <w:sz w:val="21"/>
          <w:szCs w:val="21"/>
          <w:lang w:val="en-US" w:eastAsia="zh-CN" w:bidi="ar-SA"/>
        </w:rPr>
      </w:pPr>
      <w:r>
        <w:rPr>
          <w:rFonts w:ascii="楷体" w:hAnsi="楷体" w:eastAsia="楷体" w:cs="宋体"/>
          <w:b/>
          <w:bCs/>
          <w:kern w:val="2"/>
          <w:sz w:val="21"/>
          <w:szCs w:val="21"/>
          <w:lang w:val="en-US" w:eastAsia="zh-CN" w:bidi="ar-SA"/>
        </w:rPr>
        <w:t>2.《财政部关于促进政府采购公平竞争优化营商环境的通知》（财库〔2019〕38号）</w:t>
      </w:r>
      <w:r>
        <w:rPr>
          <w:rFonts w:hint="eastAsia" w:ascii="楷体" w:hAnsi="楷体" w:eastAsia="楷体" w:cs="宋体"/>
          <w:b/>
          <w:bCs/>
          <w:kern w:val="2"/>
          <w:sz w:val="21"/>
          <w:szCs w:val="21"/>
          <w:lang w:val="en-US" w:eastAsia="zh-CN" w:bidi="ar-SA"/>
        </w:rPr>
        <w:t>要求，采购人允许采用分包方式履行合同的，应当在采购文件中明确可以分包履行的具体内容、金额或者比例。</w:t>
      </w:r>
    </w:p>
    <w:p w14:paraId="171AF687">
      <w:pPr>
        <w:widowControl w:val="0"/>
        <w:spacing w:before="120" w:line="240" w:lineRule="auto"/>
        <w:ind w:firstLine="210" w:firstLineChars="100"/>
        <w:jc w:val="both"/>
        <w:rPr>
          <w:rFonts w:hint="eastAsia" w:ascii="宋体" w:hAnsi="宋体" w:eastAsia="宋体" w:cs="Times New Roman"/>
          <w:kern w:val="2"/>
          <w:sz w:val="21"/>
          <w:szCs w:val="24"/>
          <w:lang w:val="en-US" w:eastAsia="zh-CN" w:bidi="ar-SA"/>
        </w:rPr>
      </w:pPr>
    </w:p>
    <w:p w14:paraId="2FEA4C9C">
      <w:pPr>
        <w:adjustRightInd w:val="0"/>
        <w:snapToGrid w:val="0"/>
        <w:spacing w:line="360" w:lineRule="auto"/>
        <w:outlineLvl w:val="0"/>
        <w:rPr>
          <w:rFonts w:ascii="宋体" w:hAnsi="宋体" w:cs="宋体"/>
          <w:b/>
          <w:bCs/>
          <w:sz w:val="24"/>
        </w:rPr>
      </w:pPr>
      <w:r>
        <w:rPr>
          <w:rFonts w:hint="eastAsia" w:ascii="宋体" w:hAnsi="宋体" w:cs="宋体"/>
          <w:b/>
          <w:bCs/>
          <w:sz w:val="24"/>
        </w:rPr>
        <w:t>六、服务内容及服务标准</w:t>
      </w:r>
      <w:bookmarkEnd w:id="31"/>
    </w:p>
    <w:p w14:paraId="1924DFF5">
      <w:pPr>
        <w:widowControl w:val="0"/>
        <w:adjustRightInd w:val="0"/>
        <w:snapToGrid w:val="0"/>
        <w:spacing w:line="360" w:lineRule="auto"/>
        <w:jc w:val="both"/>
        <w:rPr>
          <w:rFonts w:ascii="宋体" w:hAnsi="宋体" w:eastAsia="宋体" w:cs="宋体"/>
          <w:b/>
          <w:bCs/>
          <w:kern w:val="2"/>
          <w:sz w:val="16"/>
          <w:szCs w:val="16"/>
          <w:lang w:val="en-US" w:eastAsia="zh-CN" w:bidi="ar-SA"/>
        </w:rPr>
      </w:pPr>
    </w:p>
    <w:p w14:paraId="0E45D0C9">
      <w:pPr>
        <w:numPr>
          <w:ilvl w:val="0"/>
          <w:numId w:val="1"/>
        </w:numPr>
        <w:adjustRightInd w:val="0"/>
        <w:snapToGrid w:val="0"/>
        <w:spacing w:line="360" w:lineRule="auto"/>
        <w:outlineLvl w:val="1"/>
        <w:rPr>
          <w:rFonts w:ascii="宋体" w:hAnsi="宋体" w:cs="宋体"/>
          <w:b/>
          <w:bCs/>
          <w:sz w:val="24"/>
        </w:rPr>
      </w:pPr>
      <w:bookmarkStart w:id="38" w:name="_Toc5966_WPSOffice_Level2"/>
      <w:r>
        <w:rPr>
          <w:rFonts w:hint="eastAsia" w:ascii="宋体" w:hAnsi="宋体" w:cs="宋体"/>
          <w:b/>
          <w:bCs/>
          <w:sz w:val="24"/>
        </w:rPr>
        <w:t>建筑物日常养护维修服务</w:t>
      </w:r>
      <w:bookmarkEnd w:id="38"/>
    </w:p>
    <w:p w14:paraId="5205D1B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1.服务内容：</w:t>
      </w:r>
      <w:r>
        <w:rPr>
          <w:rFonts w:hint="eastAsia" w:ascii="宋体" w:hAnsi="宋体" w:cs="宋体"/>
          <w:sz w:val="24"/>
        </w:rPr>
        <w:t>除涉及建筑结构以外的办公楼（区）其他项目巡查、维护、维修、管理内容，包括但不限于：办公楼（区）室内地面，室内各类顶板，室内外墙面、屋面、屋面防水补漏，外墙防水、外墙粉刷、外墙修补、内墙粉刷，吊顶隔断、幕墙玻璃、踢脚、门（含门面、门锁、铰链及闭门器等）、窗户、窗玻璃、窗台、窗套、窗帘、窗帘盒、锁、铝合金窗柜、楼梯扶手、楼梯护板、玻璃幕墙、石材幕墙、铝扣板、铝合金门窗锁拉手维修，办公桌抽屉锁、抽屉排锁维修，水体、隔断、室外道路、通风道、停车带、井盖、篦子、减速带、车挡、地沟、各类雨水及污水管道、防雷设施、围墙（栏）、园林挡土墙、花岗岩、活动场地、路面修补、绿化围栏、绿化栅拦、室外亭、台、桥、桌、椅、步行道、标识、标牌及其设施等。</w:t>
      </w:r>
    </w:p>
    <w:p w14:paraId="1031D951">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2.服务标准：</w:t>
      </w:r>
      <w:r>
        <w:rPr>
          <w:rFonts w:hint="eastAsia" w:ascii="宋体" w:hAnsi="宋体" w:cs="宋体"/>
          <w:sz w:val="24"/>
        </w:rPr>
        <w:t xml:space="preserve">确保办公楼（区）房屋的完好等级和正常使用；及时完成各项零星维修任务，零星维修合格率100%。 </w:t>
      </w:r>
    </w:p>
    <w:p w14:paraId="0689E861">
      <w:pPr>
        <w:adjustRightInd w:val="0"/>
        <w:snapToGrid w:val="0"/>
        <w:spacing w:line="360" w:lineRule="auto"/>
        <w:ind w:firstLine="480" w:firstLineChars="200"/>
        <w:rPr>
          <w:rFonts w:ascii="宋体" w:hAnsi="宋体" w:cs="宋体"/>
          <w:sz w:val="24"/>
        </w:rPr>
      </w:pPr>
      <w:r>
        <w:rPr>
          <w:rFonts w:hint="eastAsia" w:ascii="宋体" w:hAnsi="宋体" w:cs="宋体"/>
          <w:sz w:val="24"/>
        </w:rPr>
        <w:t>2.1制定房屋维修、建筑装饰等年度、季度维修计划，呈报采购人审批并按委托组织实施；</w:t>
      </w:r>
    </w:p>
    <w:p w14:paraId="280BD74E">
      <w:pPr>
        <w:adjustRightInd w:val="0"/>
        <w:snapToGrid w:val="0"/>
        <w:spacing w:line="360" w:lineRule="auto"/>
        <w:ind w:firstLine="480" w:firstLineChars="200"/>
        <w:rPr>
          <w:rFonts w:ascii="宋体" w:hAnsi="宋体" w:cs="宋体"/>
          <w:sz w:val="24"/>
        </w:rPr>
      </w:pPr>
      <w:r>
        <w:rPr>
          <w:rFonts w:hint="eastAsia" w:ascii="宋体" w:hAnsi="宋体" w:cs="宋体"/>
          <w:sz w:val="24"/>
        </w:rPr>
        <w:t>2.2保证建筑、结构和设施设备完好率达到100％；</w:t>
      </w:r>
    </w:p>
    <w:p w14:paraId="565C774D">
      <w:pPr>
        <w:adjustRightInd w:val="0"/>
        <w:snapToGrid w:val="0"/>
        <w:spacing w:line="360" w:lineRule="auto"/>
        <w:ind w:firstLine="480" w:firstLineChars="200"/>
        <w:rPr>
          <w:rFonts w:ascii="宋体" w:hAnsi="宋体" w:cs="宋体"/>
          <w:sz w:val="24"/>
        </w:rPr>
      </w:pPr>
      <w:r>
        <w:rPr>
          <w:rFonts w:hint="eastAsia" w:ascii="宋体" w:hAnsi="宋体" w:cs="宋体"/>
          <w:sz w:val="24"/>
        </w:rPr>
        <w:t>2.3 楼内外无违章乱张贴、乱搭建、乱拉管线等现象，不得对建筑、结构、设施设备等进行改动,不得擅自改变房屋用途；</w:t>
      </w:r>
    </w:p>
    <w:p w14:paraId="01B4BE3B">
      <w:pPr>
        <w:adjustRightInd w:val="0"/>
        <w:snapToGrid w:val="0"/>
        <w:spacing w:line="360" w:lineRule="auto"/>
        <w:ind w:firstLine="480" w:firstLineChars="200"/>
        <w:rPr>
          <w:rFonts w:ascii="宋体" w:hAnsi="宋体" w:cs="宋体"/>
          <w:sz w:val="24"/>
        </w:rPr>
      </w:pPr>
      <w:r>
        <w:rPr>
          <w:rFonts w:hint="eastAsia" w:ascii="宋体" w:hAnsi="宋体" w:cs="宋体"/>
          <w:sz w:val="24"/>
        </w:rPr>
        <w:t>2.4确保各类设备设施的日常养护维修，每天检查1遍,及时完成各项零修、报修任务，接到报修后30分钟内到达现场，一般维修任务不超过12小时；</w:t>
      </w:r>
    </w:p>
    <w:p w14:paraId="2236A404">
      <w:pPr>
        <w:adjustRightInd w:val="0"/>
        <w:snapToGrid w:val="0"/>
        <w:spacing w:line="360" w:lineRule="auto"/>
        <w:ind w:firstLine="480" w:firstLineChars="200"/>
        <w:rPr>
          <w:rFonts w:ascii="宋体" w:hAnsi="宋体" w:cs="宋体"/>
          <w:sz w:val="24"/>
        </w:rPr>
      </w:pPr>
      <w:r>
        <w:rPr>
          <w:rFonts w:hint="eastAsia" w:ascii="宋体" w:hAnsi="宋体" w:cs="宋体"/>
          <w:sz w:val="24"/>
        </w:rPr>
        <w:t>2.5保证办公楼（区）的正常使用，根据水暖配件数量、土建道路数量、房屋办公室的数量、屋面数量、窗玻璃、窗帘数量、铝合金门、办公室等年均损耗量拟定年度工作计划；</w:t>
      </w:r>
    </w:p>
    <w:p w14:paraId="6932D83C">
      <w:pPr>
        <w:adjustRightInd w:val="0"/>
        <w:snapToGrid w:val="0"/>
        <w:spacing w:line="360" w:lineRule="auto"/>
        <w:ind w:firstLine="480" w:firstLineChars="200"/>
        <w:rPr>
          <w:rFonts w:ascii="宋体" w:hAnsi="宋体" w:cs="宋体"/>
          <w:sz w:val="24"/>
        </w:rPr>
      </w:pPr>
      <w:r>
        <w:rPr>
          <w:rFonts w:hint="eastAsia" w:ascii="宋体" w:hAnsi="宋体" w:cs="宋体"/>
          <w:sz w:val="24"/>
        </w:rPr>
        <w:t>2.6对办公楼（区）适时组织巡查，确保办公大楼外观完好、整洁；地面、墙台面、吊顶、楼梯、通风道等，是建材贴面的，无脱落；是玻璃幕墙的，清洁明亮、无破损；是涂料的，无脱落污渍；室外招牌整洁统一无安全隐患，墙面装饰无破损，确保房屋、门窗等共用设施的完好和正常使用，确保室外场地、道路等公用设施的完好和正常使用，做好巡查记录,</w:t>
      </w:r>
      <w:bookmarkStart w:id="39" w:name="OLE_LINK30"/>
      <w:bookmarkStart w:id="40" w:name="OLE_LINK29"/>
      <w:r>
        <w:rPr>
          <w:rFonts w:ascii="宋体" w:hAnsi="宋体" w:cs="宋体"/>
          <w:sz w:val="24"/>
        </w:rPr>
        <w:t>做到及时准确、应登尽登</w:t>
      </w:r>
      <w:r>
        <w:rPr>
          <w:rFonts w:hint="eastAsia" w:ascii="宋体" w:hAnsi="宋体" w:cs="宋体"/>
          <w:sz w:val="24"/>
        </w:rPr>
        <w:t>。</w:t>
      </w:r>
      <w:bookmarkEnd w:id="39"/>
      <w:bookmarkEnd w:id="40"/>
      <w:r>
        <w:rPr>
          <w:rFonts w:hint="eastAsia" w:ascii="宋体" w:hAnsi="宋体" w:cs="宋体"/>
          <w:sz w:val="24"/>
        </w:rPr>
        <w:t>需要维修，属于小修范围的，及时组织修复；并建立房屋巡查台帐，记录房屋的运行、检查、保养、维修记录；属于大、中修范围或者需要更新改造的，</w:t>
      </w:r>
      <w:bookmarkStart w:id="41" w:name="OLE_LINK21"/>
      <w:bookmarkStart w:id="42" w:name="OLE_LINK22"/>
      <w:r>
        <w:rPr>
          <w:rFonts w:hint="eastAsia" w:ascii="宋体" w:hAnsi="宋体" w:cs="宋体"/>
          <w:sz w:val="24"/>
        </w:rPr>
        <w:t>以及</w:t>
      </w:r>
      <w:r>
        <w:rPr>
          <w:rFonts w:ascii="宋体" w:hAnsi="宋体" w:cs="宋体"/>
          <w:sz w:val="24"/>
        </w:rPr>
        <w:t>根据主管部门或第三方公司相关要求，需要整改的问题，要及时向</w:t>
      </w:r>
      <w:r>
        <w:rPr>
          <w:rFonts w:hint="eastAsia" w:ascii="宋体" w:hAnsi="宋体" w:cs="宋体"/>
          <w:sz w:val="24"/>
        </w:rPr>
        <w:t>采购人</w:t>
      </w:r>
      <w:r>
        <w:rPr>
          <w:rFonts w:ascii="宋体" w:hAnsi="宋体" w:cs="宋体"/>
          <w:sz w:val="24"/>
        </w:rPr>
        <w:t>提出报告与建议。</w:t>
      </w:r>
      <w:bookmarkEnd w:id="41"/>
      <w:bookmarkEnd w:id="42"/>
      <w:r>
        <w:rPr>
          <w:rFonts w:hint="eastAsia" w:ascii="宋体" w:hAnsi="宋体" w:cs="宋体"/>
          <w:sz w:val="24"/>
        </w:rPr>
        <w:t>需制定维修计划与方案，提出报告与建议；</w:t>
      </w:r>
    </w:p>
    <w:p w14:paraId="24DFC159">
      <w:pPr>
        <w:adjustRightInd w:val="0"/>
        <w:snapToGrid w:val="0"/>
        <w:spacing w:line="360" w:lineRule="auto"/>
        <w:ind w:firstLine="480" w:firstLineChars="200"/>
        <w:rPr>
          <w:rFonts w:ascii="宋体" w:hAnsi="宋体" w:cs="宋体"/>
          <w:sz w:val="24"/>
        </w:rPr>
      </w:pPr>
      <w:r>
        <w:rPr>
          <w:rFonts w:hint="eastAsia" w:ascii="宋体" w:hAnsi="宋体" w:cs="宋体"/>
          <w:sz w:val="24"/>
        </w:rPr>
        <w:t>2.7维修现场垃圾污物杂物清理干净卫生，保持维修现场整洁。</w:t>
      </w:r>
    </w:p>
    <w:p w14:paraId="649E1613">
      <w:pPr>
        <w:adjustRightInd w:val="0"/>
        <w:snapToGrid w:val="0"/>
        <w:spacing w:line="360" w:lineRule="auto"/>
        <w:ind w:firstLine="480" w:firstLineChars="200"/>
        <w:rPr>
          <w:rFonts w:ascii="宋体" w:hAnsi="宋体" w:cs="宋体"/>
          <w:sz w:val="24"/>
        </w:rPr>
      </w:pPr>
      <w:r>
        <w:rPr>
          <w:rFonts w:hint="eastAsia" w:ascii="宋体" w:hAnsi="宋体" w:cs="宋体"/>
          <w:sz w:val="24"/>
        </w:rPr>
        <w:t>2.8按物业管理区域建筑面积，配备房屋建筑结构和房屋建筑设施设备安全管理员各一名。房屋建筑安全管理员不得同时服务于两个或两个以上房屋管理单位或物业管理区域。</w:t>
      </w:r>
    </w:p>
    <w:p w14:paraId="4630C18A">
      <w:pPr>
        <w:adjustRightInd w:val="0"/>
        <w:snapToGrid w:val="0"/>
        <w:spacing w:line="360" w:lineRule="auto"/>
        <w:ind w:firstLine="480" w:firstLineChars="200"/>
        <w:rPr>
          <w:rFonts w:ascii="宋体" w:hAnsi="宋体" w:cs="宋体"/>
          <w:sz w:val="24"/>
        </w:rPr>
      </w:pPr>
    </w:p>
    <w:p w14:paraId="45C56800">
      <w:pPr>
        <w:numPr>
          <w:ilvl w:val="0"/>
          <w:numId w:val="1"/>
        </w:numPr>
        <w:adjustRightInd w:val="0"/>
        <w:snapToGrid w:val="0"/>
        <w:spacing w:line="360" w:lineRule="auto"/>
        <w:outlineLvl w:val="1"/>
        <w:rPr>
          <w:rFonts w:ascii="宋体" w:hAnsi="宋体" w:cs="宋体"/>
          <w:b/>
          <w:bCs/>
          <w:sz w:val="24"/>
        </w:rPr>
      </w:pPr>
      <w:bookmarkStart w:id="43" w:name="_Toc15639_WPSOffice_Level2"/>
      <w:r>
        <w:rPr>
          <w:rFonts w:hint="eastAsia" w:ascii="宋体" w:hAnsi="宋体" w:cs="宋体"/>
          <w:b/>
          <w:bCs/>
          <w:sz w:val="24"/>
        </w:rPr>
        <w:t>公共设施设备管理服务</w:t>
      </w:r>
      <w:bookmarkEnd w:id="43"/>
    </w:p>
    <w:p w14:paraId="3D22A351">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1.给排水系统管理服务</w:t>
      </w:r>
    </w:p>
    <w:p w14:paraId="4EAB2BE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1.1服务内容：</w:t>
      </w:r>
    </w:p>
    <w:p w14:paraId="082CE911">
      <w:pPr>
        <w:adjustRightInd w:val="0"/>
        <w:snapToGrid w:val="0"/>
        <w:spacing w:line="360" w:lineRule="auto"/>
        <w:ind w:firstLine="480" w:firstLineChars="200"/>
        <w:rPr>
          <w:rFonts w:ascii="宋体" w:hAnsi="宋体" w:cs="宋体"/>
          <w:sz w:val="24"/>
        </w:rPr>
      </w:pPr>
      <w:r>
        <w:rPr>
          <w:rFonts w:hint="eastAsia" w:ascii="宋体" w:hAnsi="宋体" w:cs="宋体"/>
          <w:sz w:val="24"/>
        </w:rPr>
        <w:t>1.1.1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14:paraId="705EF5DD">
      <w:pPr>
        <w:adjustRightInd w:val="0"/>
        <w:snapToGrid w:val="0"/>
        <w:spacing w:line="360" w:lineRule="auto"/>
        <w:ind w:firstLine="480" w:firstLineChars="200"/>
        <w:rPr>
          <w:rFonts w:ascii="宋体" w:hAnsi="宋体" w:cs="宋体"/>
          <w:sz w:val="24"/>
        </w:rPr>
      </w:pPr>
      <w:r>
        <w:rPr>
          <w:rFonts w:hint="eastAsia" w:ascii="宋体" w:hAnsi="宋体" w:cs="宋体"/>
          <w:sz w:val="24"/>
        </w:rPr>
        <w:t>1.1.2楼内外及地下停车场给排水所使用的管道、阀门、水表等所有的配套设施设备；楼内外及地下停车场给排水所用的水池、水箱、水沟、水井、水坑、化粪池等所有的配套设施设备；</w:t>
      </w:r>
    </w:p>
    <w:p w14:paraId="7C843513">
      <w:pPr>
        <w:adjustRightInd w:val="0"/>
        <w:snapToGrid w:val="0"/>
        <w:spacing w:line="360" w:lineRule="auto"/>
        <w:ind w:firstLine="480" w:firstLineChars="200"/>
        <w:rPr>
          <w:rFonts w:ascii="宋体" w:hAnsi="宋体" w:cs="宋体"/>
          <w:sz w:val="24"/>
        </w:rPr>
      </w:pPr>
      <w:r>
        <w:rPr>
          <w:rFonts w:hint="eastAsia" w:ascii="宋体" w:hAnsi="宋体" w:cs="宋体"/>
          <w:sz w:val="24"/>
        </w:rPr>
        <w:t>1.1.3给排水所用的电机、水泵、管道、阀门、供电管线及配电控制设施设备等所有给排水，正常运行所需要配合的所有设施设备；</w:t>
      </w:r>
    </w:p>
    <w:p w14:paraId="02A6D80A">
      <w:pPr>
        <w:adjustRightInd w:val="0"/>
        <w:snapToGrid w:val="0"/>
        <w:spacing w:line="360" w:lineRule="auto"/>
        <w:ind w:firstLine="480" w:firstLineChars="200"/>
        <w:rPr>
          <w:rFonts w:ascii="宋体" w:hAnsi="宋体" w:cs="宋体"/>
          <w:sz w:val="24"/>
        </w:rPr>
      </w:pPr>
      <w:r>
        <w:rPr>
          <w:rFonts w:hint="eastAsia" w:ascii="宋体" w:hAnsi="宋体" w:cs="宋体"/>
          <w:sz w:val="24"/>
        </w:rPr>
        <w:t>1.1.4卫生间给排水所用的管道、阀门、蹲坑、小便斗、坐便器、拖把池、面盆、水嘴等；</w:t>
      </w:r>
    </w:p>
    <w:p w14:paraId="1B4F9933">
      <w:pPr>
        <w:adjustRightInd w:val="0"/>
        <w:snapToGrid w:val="0"/>
        <w:spacing w:line="360" w:lineRule="auto"/>
        <w:ind w:firstLine="480" w:firstLineChars="200"/>
        <w:rPr>
          <w:rFonts w:ascii="宋体" w:hAnsi="宋体" w:cs="宋体"/>
          <w:sz w:val="24"/>
        </w:rPr>
      </w:pPr>
      <w:r>
        <w:rPr>
          <w:rFonts w:hint="eastAsia" w:ascii="宋体" w:hAnsi="宋体" w:cs="宋体"/>
          <w:sz w:val="24"/>
        </w:rPr>
        <w:t>1.1.5旱喷系统所用的管道、阀门、喷头、电机、水泵、供电管线及配电控制设施设备等所有旱喷系统正常运行所需要配备的所有设施设备；</w:t>
      </w:r>
    </w:p>
    <w:p w14:paraId="7ECB7578">
      <w:pPr>
        <w:adjustRightInd w:val="0"/>
        <w:snapToGrid w:val="0"/>
        <w:spacing w:line="360" w:lineRule="auto"/>
        <w:ind w:firstLine="480" w:firstLineChars="200"/>
        <w:rPr>
          <w:rFonts w:ascii="宋体" w:hAnsi="宋体" w:cs="宋体"/>
          <w:sz w:val="24"/>
        </w:rPr>
      </w:pPr>
      <w:r>
        <w:rPr>
          <w:rFonts w:hint="eastAsia" w:ascii="宋体" w:hAnsi="宋体" w:cs="宋体"/>
          <w:sz w:val="24"/>
        </w:rPr>
        <w:t>1.1.6办公区内的所有公共开水器的给排水所用管道、阀门、电器及配电控制设施设备等；</w:t>
      </w:r>
    </w:p>
    <w:p w14:paraId="337C9284">
      <w:pPr>
        <w:adjustRightInd w:val="0"/>
        <w:snapToGrid w:val="0"/>
        <w:spacing w:line="360" w:lineRule="auto"/>
        <w:ind w:firstLine="480" w:firstLineChars="200"/>
        <w:rPr>
          <w:rFonts w:ascii="宋体" w:hAnsi="宋体" w:cs="宋体"/>
          <w:sz w:val="24"/>
        </w:rPr>
      </w:pPr>
      <w:r>
        <w:rPr>
          <w:rFonts w:hint="eastAsia" w:ascii="宋体" w:hAnsi="宋体" w:cs="宋体"/>
          <w:sz w:val="24"/>
        </w:rPr>
        <w:t>1.1.7太阳能系统所用的太阳能加热板、电加热设备、管道、阀门、电机、水泵、供电管线及配电控制设施设备等。</w:t>
      </w:r>
    </w:p>
    <w:p w14:paraId="7B8E068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1.2服务标准：</w:t>
      </w:r>
    </w:p>
    <w:p w14:paraId="6D0B919D">
      <w:pPr>
        <w:adjustRightInd w:val="0"/>
        <w:snapToGrid w:val="0"/>
        <w:spacing w:line="360" w:lineRule="auto"/>
        <w:ind w:firstLine="480" w:firstLineChars="200"/>
        <w:rPr>
          <w:rFonts w:ascii="宋体" w:hAnsi="宋体" w:cs="宋体"/>
          <w:sz w:val="24"/>
        </w:rPr>
      </w:pPr>
      <w:r>
        <w:rPr>
          <w:rFonts w:hint="eastAsia" w:ascii="宋体" w:hAnsi="宋体" w:cs="宋体"/>
          <w:sz w:val="24"/>
        </w:rPr>
        <w:t>1.2.1加强日常检查巡视，保证给排水系统正常运行使用。建立正常供水管理制度，保证水质符合国家标准，防止跑、冒、滴、漏，对供水系统管路、水泵、水箱、阀门等进行日常维护和定期检修；</w:t>
      </w:r>
    </w:p>
    <w:p w14:paraId="162AC372">
      <w:pPr>
        <w:adjustRightInd w:val="0"/>
        <w:snapToGrid w:val="0"/>
        <w:spacing w:line="360" w:lineRule="auto"/>
        <w:ind w:firstLine="480" w:firstLineChars="200"/>
        <w:rPr>
          <w:rFonts w:ascii="宋体" w:hAnsi="宋体" w:cs="宋体"/>
          <w:sz w:val="24"/>
        </w:rPr>
      </w:pPr>
      <w:r>
        <w:rPr>
          <w:rFonts w:hint="eastAsia" w:ascii="宋体" w:hAnsi="宋体" w:cs="宋体"/>
          <w:sz w:val="24"/>
        </w:rPr>
        <w:t>1.2.2定期对水泵房及机电设备进行检查、保养、维修、清洁.保持供水系统的正常运转，每周检查水泵运转情况；其中消防泵每月启动1次；</w:t>
      </w:r>
    </w:p>
    <w:p w14:paraId="55BC5B43">
      <w:pPr>
        <w:adjustRightInd w:val="0"/>
        <w:snapToGrid w:val="0"/>
        <w:spacing w:line="360" w:lineRule="auto"/>
        <w:ind w:firstLine="480" w:firstLineChars="200"/>
        <w:rPr>
          <w:rFonts w:ascii="宋体" w:hAnsi="宋体" w:cs="宋体"/>
          <w:sz w:val="24"/>
        </w:rPr>
      </w:pPr>
      <w:r>
        <w:rPr>
          <w:rFonts w:hint="eastAsia" w:ascii="宋体" w:hAnsi="宋体" w:cs="宋体"/>
          <w:sz w:val="24"/>
        </w:rPr>
        <w:t>1.2.3定期对排水管进行清通、养护及清除污垢，保证室内外排水系统畅通；及时发现并解决故障，零维修合格率100%。</w:t>
      </w:r>
    </w:p>
    <w:p w14:paraId="2CC43365">
      <w:pPr>
        <w:adjustRightInd w:val="0"/>
        <w:snapToGrid w:val="0"/>
        <w:spacing w:line="360" w:lineRule="auto"/>
        <w:ind w:firstLine="480" w:firstLineChars="200"/>
        <w:rPr>
          <w:rFonts w:ascii="宋体" w:hAnsi="宋体" w:cs="宋体"/>
          <w:sz w:val="24"/>
        </w:rPr>
      </w:pPr>
      <w:r>
        <w:rPr>
          <w:rFonts w:hint="eastAsia" w:ascii="宋体" w:hAnsi="宋体" w:cs="宋体"/>
          <w:sz w:val="24"/>
        </w:rPr>
        <w:t>1.2.4每日必须对各种给排水设施、设备进行巡查，压力符合要求，仪表指示准确，并建立设施设备台帐，记录设施设备的运行、检查、保养、维修记录，保证设施设备的正常使用。</w:t>
      </w:r>
    </w:p>
    <w:p w14:paraId="6E4ACFA8">
      <w:pPr>
        <w:adjustRightInd w:val="0"/>
        <w:snapToGrid w:val="0"/>
        <w:spacing w:line="360" w:lineRule="auto"/>
        <w:ind w:firstLine="480" w:firstLineChars="200"/>
        <w:rPr>
          <w:rFonts w:ascii="宋体" w:hAnsi="宋体" w:cs="宋体"/>
          <w:sz w:val="24"/>
        </w:rPr>
      </w:pPr>
      <w:r>
        <w:rPr>
          <w:rFonts w:hint="eastAsia" w:ascii="宋体" w:hAnsi="宋体" w:cs="宋体"/>
          <w:sz w:val="24"/>
        </w:rPr>
        <w:t>1.2.5加强值班，坚守岗位，密切注视给排水各设施、设备系统运行情况；每天派专人巡查房屋、水电、土建等设施，及时对设施、设备系统的各种出现的故障进行维修，发现问题及时报告及时处理，保障水电设施正常运转；水电、下水道堵塞等故障问题10分钟内赶到现场及时处理，做到修缮工作无积压，一般事故的抢修做到不过夜。</w:t>
      </w:r>
    </w:p>
    <w:p w14:paraId="73AF4C93">
      <w:pPr>
        <w:adjustRightInd w:val="0"/>
        <w:snapToGrid w:val="0"/>
        <w:spacing w:line="360" w:lineRule="auto"/>
        <w:ind w:firstLine="480" w:firstLineChars="200"/>
        <w:rPr>
          <w:rFonts w:ascii="宋体" w:hAnsi="宋体" w:cs="宋体"/>
          <w:sz w:val="24"/>
        </w:rPr>
      </w:pPr>
      <w:r>
        <w:rPr>
          <w:rFonts w:hint="eastAsia" w:ascii="宋体" w:hAnsi="宋体" w:cs="宋体"/>
          <w:sz w:val="24"/>
        </w:rPr>
        <w:t>1.2.6严格执行相关技术标准和服务要求，规范服务和保障；定期对排水管道进行清通、养护，清除污垢；加强巡视检查，防止跑、冒、滴、漏，保证设备设施完好；管道局部锈蚀严重的应予以更换；水泵的轴承每年不少于1次清洗、维护、检查出水口压力，若压力表损坏及时更换；阀门开关不灵活及管沟进水，应及时处理或更换；保持室内外排水系统通畅；消防栓、消防泵设备完好；设备出现故障时，维修人员应在10分钟内到达现场，零修合格率达到100%，一般性故障排除不过夜。</w:t>
      </w:r>
    </w:p>
    <w:p w14:paraId="2415D519">
      <w:pPr>
        <w:adjustRightInd w:val="0"/>
        <w:snapToGrid w:val="0"/>
        <w:spacing w:line="360" w:lineRule="auto"/>
        <w:ind w:firstLine="480" w:firstLineChars="200"/>
        <w:rPr>
          <w:rFonts w:ascii="宋体" w:hAnsi="宋体" w:cs="宋体"/>
          <w:sz w:val="24"/>
        </w:rPr>
      </w:pPr>
      <w:r>
        <w:rPr>
          <w:rFonts w:hint="eastAsia" w:ascii="宋体" w:hAnsi="宋体" w:cs="宋体"/>
          <w:sz w:val="24"/>
        </w:rPr>
        <w:t>1.2.7水电维修服务要求24小时值班（值班人员须具备相关水电维修专业资质，能即时处理如停水、漏电、爆管、渗漏等故障，协助维保单位完成例行维护保养，能自行完成维保单位工作内容之外的日常检查、检修、清洁等工作），做好值班报修电话记录，接到报修项目10分钟内赶到现场进行维修；配备具有国家规定相关资质单位及有资质人员进行上岗施工。</w:t>
      </w:r>
    </w:p>
    <w:p w14:paraId="5E1882EB">
      <w:pPr>
        <w:adjustRightInd w:val="0"/>
        <w:snapToGrid w:val="0"/>
        <w:spacing w:line="360" w:lineRule="auto"/>
        <w:ind w:firstLine="480" w:firstLineChars="200"/>
        <w:rPr>
          <w:rFonts w:ascii="宋体" w:hAnsi="宋体" w:cs="宋体"/>
          <w:sz w:val="24"/>
        </w:rPr>
      </w:pPr>
      <w:r>
        <w:rPr>
          <w:rFonts w:hint="eastAsia" w:ascii="宋体" w:hAnsi="宋体" w:cs="宋体"/>
          <w:sz w:val="24"/>
        </w:rPr>
        <w:t>1.2.8作好节约用水工作；对特定时段服务的设施设备，必须根据要求按时开关。</w:t>
      </w:r>
    </w:p>
    <w:p w14:paraId="3A2DCD75">
      <w:pPr>
        <w:adjustRightInd w:val="0"/>
        <w:snapToGrid w:val="0"/>
        <w:spacing w:line="360" w:lineRule="auto"/>
        <w:ind w:firstLine="480" w:firstLineChars="200"/>
        <w:rPr>
          <w:rFonts w:ascii="宋体" w:hAnsi="宋体" w:cs="宋体"/>
          <w:sz w:val="24"/>
        </w:rPr>
      </w:pPr>
      <w:r>
        <w:rPr>
          <w:rFonts w:hint="eastAsia" w:ascii="宋体" w:hAnsi="宋体" w:cs="宋体"/>
          <w:sz w:val="24"/>
        </w:rPr>
        <w:t>1.2.9制定并执行设施设备操作规程及保养规范。</w:t>
      </w:r>
    </w:p>
    <w:p w14:paraId="4D88AED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1.2.10一年内无重大管理责任事故；根据现场情况，制定事故应急处理方案；制定停水、爆管等应急处理程序，计划停水应提前12小时通知采购人及受影响部门，并张贴预告。</w:t>
      </w:r>
    </w:p>
    <w:p w14:paraId="43B3219C">
      <w:pPr>
        <w:adjustRightInd w:val="0"/>
        <w:snapToGrid w:val="0"/>
        <w:spacing w:line="360" w:lineRule="auto"/>
        <w:ind w:firstLine="482" w:firstLineChars="200"/>
        <w:rPr>
          <w:rFonts w:ascii="宋体" w:hAnsi="宋体" w:cs="宋体"/>
          <w:sz w:val="24"/>
        </w:rPr>
      </w:pPr>
      <w:r>
        <w:rPr>
          <w:rFonts w:hint="eastAsia" w:ascii="宋体" w:hAnsi="宋体" w:cs="宋体"/>
          <w:b/>
          <w:bCs/>
          <w:sz w:val="24"/>
        </w:rPr>
        <w:t>2.电梯管理服务</w:t>
      </w:r>
    </w:p>
    <w:p w14:paraId="632BF63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2.1服务内容</w:t>
      </w:r>
    </w:p>
    <w:p w14:paraId="01D3240D">
      <w:pPr>
        <w:adjustRightInd w:val="0"/>
        <w:snapToGrid w:val="0"/>
        <w:spacing w:line="360" w:lineRule="auto"/>
        <w:ind w:firstLine="480" w:firstLineChars="200"/>
        <w:rPr>
          <w:rFonts w:ascii="宋体" w:hAnsi="宋体" w:cs="宋体"/>
          <w:sz w:val="24"/>
        </w:rPr>
      </w:pPr>
      <w:r>
        <w:rPr>
          <w:rFonts w:hint="eastAsia" w:ascii="宋体" w:hAnsi="宋体" w:cs="宋体"/>
          <w:sz w:val="24"/>
        </w:rPr>
        <w:t>电梯运行管理和对机房设备、井道系统、轿厢设备进行日常养护维修。</w:t>
      </w:r>
    </w:p>
    <w:p w14:paraId="7DD26B12">
      <w:pPr>
        <w:adjustRightInd w:val="0"/>
        <w:snapToGrid w:val="0"/>
        <w:spacing w:line="360" w:lineRule="auto"/>
        <w:ind w:firstLine="482" w:firstLineChars="200"/>
        <w:rPr>
          <w:rFonts w:ascii="宋体" w:hAnsi="宋体" w:cs="宋体"/>
          <w:sz w:val="24"/>
        </w:rPr>
      </w:pPr>
      <w:r>
        <w:rPr>
          <w:rFonts w:hint="eastAsia" w:ascii="宋体" w:hAnsi="宋体" w:cs="宋体"/>
          <w:b/>
          <w:bCs/>
          <w:sz w:val="24"/>
        </w:rPr>
        <w:t>2.2服务标准</w:t>
      </w:r>
      <w:r>
        <w:rPr>
          <w:rFonts w:hint="eastAsia" w:ascii="宋体" w:hAnsi="宋体" w:cs="宋体"/>
          <w:sz w:val="24"/>
        </w:rPr>
        <w:t>：</w:t>
      </w:r>
    </w:p>
    <w:p w14:paraId="3FBE7369">
      <w:pPr>
        <w:adjustRightInd w:val="0"/>
        <w:snapToGrid w:val="0"/>
        <w:spacing w:line="360" w:lineRule="auto"/>
        <w:ind w:firstLine="480" w:firstLineChars="200"/>
        <w:rPr>
          <w:rFonts w:ascii="宋体" w:hAnsi="宋体" w:cs="宋体"/>
          <w:sz w:val="24"/>
        </w:rPr>
      </w:pPr>
      <w:r>
        <w:rPr>
          <w:rFonts w:hint="eastAsia" w:ascii="宋体" w:hAnsi="宋体" w:cs="宋体"/>
          <w:sz w:val="24"/>
        </w:rPr>
        <w:t>2.2.1按照电梯的图纸资料和技术性能建立电梯运行管理、设备管理、安全管理制度，健全电梯设备档案及修理记录，确保电梯在有效运行，电梯准确启动，运行平稳，安全设备齐全有效，停层准确，物业服务单位须按国家规范及标准，提供长期警示牌和临时警示牌，如果考虑不周、摆放不当造成安全事故的，由物业服务单位负责；</w:t>
      </w:r>
    </w:p>
    <w:p w14:paraId="2F65572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2.2.2电梯应经有资质的检测机构检验合格，并由专业资质维修保养单位进行定期保养，（以上费用包含在预算内）每年进行安全检测并发放有效的《安全使用许可证》，在有效期内安全运行，物业服务单位根据国家或行业的有关标准负责每年具体检测、试验等事宜。</w:t>
      </w:r>
      <w:r>
        <w:rPr>
          <w:rFonts w:hint="eastAsia" w:ascii="宋体" w:hAnsi="宋体"/>
          <w:sz w:val="24"/>
        </w:rPr>
        <w:t>为保证服务质量，须由采购人会同物业服务单位共同商定专业机构委托。委托合同须交采购人存档；</w:t>
      </w:r>
    </w:p>
    <w:p w14:paraId="7FCB5885">
      <w:pPr>
        <w:adjustRightInd w:val="0"/>
        <w:snapToGrid w:val="0"/>
        <w:spacing w:line="360" w:lineRule="auto"/>
        <w:ind w:firstLine="480" w:firstLineChars="200"/>
        <w:rPr>
          <w:rFonts w:ascii="宋体" w:hAnsi="宋体" w:cs="宋体"/>
          <w:sz w:val="24"/>
        </w:rPr>
      </w:pPr>
      <w:r>
        <w:rPr>
          <w:rFonts w:hint="eastAsia" w:ascii="宋体" w:hAnsi="宋体" w:cs="宋体"/>
          <w:sz w:val="24"/>
        </w:rPr>
        <w:t>2.2.3有专业人员对电梯保养进行监督，从事电梯专业工作达3年及以上。并对电梯运行进行管理，包括对机房设备、井道系统、轿厢设备进行日常运行管理和定期检查、维护、保养，保证所有电梯照明及内选外呼、层楼显示的巡视和修理，正常工作时间不得进行维护保养工作，如遇特殊情况应跟采购人进行沟通并得到书面允许以后方可进行；</w:t>
      </w:r>
    </w:p>
    <w:p w14:paraId="0655891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2.2.4保持电梯轿厢内、外按钮及灯具等配件、并道、底坑、机房及各梯整流控制柜的清洁，随时保障客梯的清洁卫生，每天应该对客梯的公共接触部位进行消毒处理；</w:t>
      </w:r>
    </w:p>
    <w:p w14:paraId="6088F1A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2.2.5电梯发生一般故障时，专业维修人员应在30分钟内能到达现场修理，发生电梯困人或其他重大事件时，专业维修人员应在 30 分钟内到达现场进行抢修和处理；</w:t>
      </w:r>
    </w:p>
    <w:p w14:paraId="03803C82">
      <w:pPr>
        <w:adjustRightInd w:val="0"/>
        <w:snapToGrid w:val="0"/>
        <w:spacing w:line="360" w:lineRule="auto"/>
        <w:ind w:firstLine="480" w:firstLineChars="200"/>
        <w:rPr>
          <w:rFonts w:ascii="宋体" w:hAnsi="宋体" w:cs="宋体"/>
          <w:sz w:val="24"/>
        </w:rPr>
      </w:pPr>
      <w:r>
        <w:rPr>
          <w:rFonts w:hint="eastAsia" w:ascii="宋体" w:hAnsi="宋体" w:cs="宋体"/>
          <w:sz w:val="24"/>
        </w:rPr>
        <w:t>2.2.6密切监视和掌握电梯的运行动态，及时做好需变动的电梯运行的调度、管理工作，物业服务单位须对工作中的人员安全负责，若在工作过程中造成安全事故或造成他人人身安全事故的，由物业服务单位负责。物业服务单位在服务过程中应自行配备维修维护所需工具、设备、仪器、耗材等。</w:t>
      </w:r>
    </w:p>
    <w:p w14:paraId="60DE4988">
      <w:pPr>
        <w:adjustRightInd w:val="0"/>
        <w:snapToGrid w:val="0"/>
        <w:spacing w:line="360" w:lineRule="auto"/>
        <w:ind w:firstLine="480" w:firstLineChars="200"/>
        <w:rPr>
          <w:rFonts w:ascii="宋体" w:hAnsi="宋体" w:cs="宋体"/>
          <w:sz w:val="24"/>
        </w:rPr>
      </w:pPr>
      <w:r>
        <w:rPr>
          <w:rFonts w:hint="eastAsia" w:ascii="宋体" w:hAnsi="宋体" w:cs="宋体"/>
          <w:sz w:val="24"/>
        </w:rPr>
        <w:t>2.2.7电梯准用证、年检合格证、维修保养合同完备，客梯内求救警钟保持正常工作状态;安全标志明显、齐备；</w:t>
      </w:r>
    </w:p>
    <w:p w14:paraId="76FF3B95">
      <w:pPr>
        <w:adjustRightInd w:val="0"/>
        <w:snapToGrid w:val="0"/>
        <w:spacing w:line="360" w:lineRule="auto"/>
        <w:ind w:firstLine="480" w:firstLineChars="200"/>
        <w:rPr>
          <w:rFonts w:ascii="宋体" w:hAnsi="宋体" w:cs="宋体"/>
          <w:sz w:val="24"/>
        </w:rPr>
      </w:pPr>
      <w:r>
        <w:rPr>
          <w:rFonts w:hint="eastAsia" w:ascii="宋体" w:hAnsi="宋体" w:cs="宋体"/>
          <w:sz w:val="24"/>
        </w:rPr>
        <w:t>2.2.8电梯维保质量符合TSG 08-2017规范的要求。电梯运行管理和对机房设备、井道系统、轿厢设备进行日常运行管理，每天检查，每周维护、保养,其中《北京市市场监督管理局关于印发做好改进电梯维护保养模式和调整电梯检验检测试点工作实施方案的通知》京市监发（2020）144号要求，现场维保间隔不超过1个月。</w:t>
      </w:r>
    </w:p>
    <w:p w14:paraId="6084821E">
      <w:pPr>
        <w:adjustRightInd w:val="0"/>
        <w:snapToGrid w:val="0"/>
        <w:spacing w:line="360" w:lineRule="auto"/>
        <w:rPr>
          <w:rFonts w:ascii="宋体" w:hAnsi="宋体" w:cs="宋体"/>
          <w:sz w:val="24"/>
        </w:rPr>
      </w:pPr>
    </w:p>
    <w:p w14:paraId="2C6BB9EE">
      <w:pPr>
        <w:adjustRightInd w:val="0"/>
        <w:snapToGrid w:val="0"/>
        <w:spacing w:line="360" w:lineRule="auto"/>
        <w:rPr>
          <w:rFonts w:ascii="宋体" w:hAnsi="宋体" w:cs="宋体"/>
          <w:b/>
          <w:bCs/>
          <w:sz w:val="24"/>
        </w:rPr>
      </w:pPr>
      <w:r>
        <w:rPr>
          <w:rFonts w:hint="eastAsia" w:ascii="宋体" w:hAnsi="宋体" w:cs="宋体"/>
          <w:b/>
          <w:bCs/>
          <w:sz w:val="24"/>
        </w:rPr>
        <w:t>3.强弱电系统管理服务</w:t>
      </w:r>
    </w:p>
    <w:p w14:paraId="5B0E320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3.1服务内容</w:t>
      </w:r>
    </w:p>
    <w:p w14:paraId="047C6033">
      <w:pPr>
        <w:adjustRightInd w:val="0"/>
        <w:snapToGrid w:val="0"/>
        <w:spacing w:line="360" w:lineRule="auto"/>
        <w:ind w:firstLine="480" w:firstLineChars="200"/>
        <w:rPr>
          <w:rFonts w:ascii="宋体" w:hAnsi="宋体" w:cs="宋体"/>
          <w:b/>
          <w:bCs/>
          <w:sz w:val="24"/>
        </w:rPr>
      </w:pPr>
      <w:r>
        <w:rPr>
          <w:rFonts w:hint="eastAsia" w:ascii="宋体" w:hAnsi="宋体" w:cs="宋体"/>
          <w:sz w:val="24"/>
        </w:rPr>
        <w:t>对办公楼（区）供电系统高、低压电器设备、电线电缆、电气照明装置等设备正常运行使用进行日常管理和养护维修。</w:t>
      </w:r>
    </w:p>
    <w:p w14:paraId="1D100577">
      <w:pPr>
        <w:adjustRightInd w:val="0"/>
        <w:snapToGrid w:val="0"/>
        <w:spacing w:line="360" w:lineRule="auto"/>
        <w:ind w:firstLine="482" w:firstLineChars="200"/>
      </w:pPr>
      <w:r>
        <w:rPr>
          <w:rFonts w:hint="eastAsia" w:ascii="宋体" w:hAnsi="宋体" w:cs="宋体"/>
          <w:b/>
          <w:bCs/>
          <w:sz w:val="24"/>
        </w:rPr>
        <w:t>3.2服务标准</w:t>
      </w:r>
    </w:p>
    <w:p w14:paraId="268C00E5">
      <w:pPr>
        <w:adjustRightInd w:val="0"/>
        <w:snapToGrid w:val="0"/>
        <w:spacing w:line="360" w:lineRule="auto"/>
        <w:ind w:firstLine="480" w:firstLineChars="200"/>
        <w:rPr>
          <w:rFonts w:ascii="宋体" w:hAnsi="宋体" w:cs="宋体"/>
          <w:sz w:val="24"/>
        </w:rPr>
      </w:pPr>
      <w:r>
        <w:rPr>
          <w:rFonts w:hint="eastAsia" w:ascii="宋体" w:hAnsi="宋体" w:cs="宋体"/>
          <w:sz w:val="24"/>
        </w:rPr>
        <w:t>3.2.1对供电范围内的电气设备定期巡视维护和重点检测，建立各项设备档案，做到安全、合理、节约用电；</w:t>
      </w:r>
    </w:p>
    <w:p w14:paraId="40468ACD">
      <w:pPr>
        <w:adjustRightInd w:val="0"/>
        <w:snapToGrid w:val="0"/>
        <w:spacing w:line="360" w:lineRule="auto"/>
        <w:ind w:firstLine="480" w:firstLineChars="200"/>
        <w:rPr>
          <w:rFonts w:ascii="宋体" w:hAnsi="宋体" w:cs="宋体"/>
          <w:sz w:val="24"/>
        </w:rPr>
      </w:pPr>
      <w:r>
        <w:rPr>
          <w:rFonts w:hint="eastAsia" w:ascii="宋体" w:hAnsi="宋体" w:cs="宋体"/>
          <w:sz w:val="24"/>
        </w:rPr>
        <w:t>3.2.3建立、落实配送电运行制度、电气维修制度、配电室管理制度、双人24小时运行维修值班制度和实时监测系统值守、运行管理制度并做好运行记录及设施设备台帐等，记录设施设备的运行、检查、保养、维修记录，保证设施设备的正常使用；</w:t>
      </w:r>
    </w:p>
    <w:p w14:paraId="01C67664">
      <w:pPr>
        <w:adjustRightInd w:val="0"/>
        <w:snapToGrid w:val="0"/>
        <w:spacing w:line="360" w:lineRule="auto"/>
        <w:ind w:firstLine="480" w:firstLineChars="200"/>
        <w:rPr>
          <w:rFonts w:ascii="宋体" w:hAnsi="宋体" w:cs="宋体"/>
          <w:sz w:val="24"/>
        </w:rPr>
      </w:pPr>
      <w:r>
        <w:rPr>
          <w:rFonts w:hint="eastAsia" w:ascii="宋体" w:hAnsi="宋体" w:cs="宋体"/>
          <w:sz w:val="24"/>
        </w:rPr>
        <w:t>3.2.3建立双人24小时运行维修值班制度，及时排除故障，零星维修合格率100%，加强值班，坚守岗位，密切注视高、低压供电设施、设备系统运行情况，及时排除故障，保证供电设施完好。供电运行和维修人员必须持证上岗；</w:t>
      </w:r>
    </w:p>
    <w:p w14:paraId="0E9809A1">
      <w:pPr>
        <w:adjustRightInd w:val="0"/>
        <w:snapToGrid w:val="0"/>
        <w:spacing w:line="360" w:lineRule="auto"/>
        <w:ind w:firstLine="480" w:firstLineChars="200"/>
        <w:rPr>
          <w:rFonts w:ascii="宋体" w:hAnsi="宋体" w:cs="宋体"/>
          <w:sz w:val="24"/>
        </w:rPr>
      </w:pPr>
      <w:r>
        <w:rPr>
          <w:rFonts w:hint="eastAsia" w:ascii="宋体" w:hAnsi="宋体" w:cs="宋体"/>
          <w:sz w:val="24"/>
        </w:rPr>
        <w:t>3.2.4配合做好通信综合布线系统的维修服务,配合广电设施的安装、迁移等服务。做好通信线路管理维护资料的建立、存档；</w:t>
      </w:r>
    </w:p>
    <w:p w14:paraId="3A22D0BD">
      <w:pPr>
        <w:adjustRightInd w:val="0"/>
        <w:snapToGrid w:val="0"/>
        <w:spacing w:line="360" w:lineRule="auto"/>
        <w:ind w:firstLine="480" w:firstLineChars="200"/>
        <w:rPr>
          <w:rFonts w:ascii="宋体" w:hAnsi="宋体" w:cs="宋体"/>
          <w:sz w:val="24"/>
        </w:rPr>
      </w:pPr>
      <w:r>
        <w:rPr>
          <w:rFonts w:hint="eastAsia" w:ascii="宋体" w:hAnsi="宋体" w:cs="宋体"/>
          <w:sz w:val="24"/>
        </w:rPr>
        <w:t>3.2.5配合做好通信端口故障检测、通信端口损坏更换安装、电话机位置迁移时的电话线的布置安装、信息端口的搬迁任务。</w:t>
      </w:r>
    </w:p>
    <w:p w14:paraId="29EA4D9D">
      <w:pPr>
        <w:adjustRightInd w:val="0"/>
        <w:snapToGrid w:val="0"/>
        <w:spacing w:line="360" w:lineRule="auto"/>
        <w:ind w:firstLine="480" w:firstLineChars="200"/>
        <w:rPr>
          <w:rFonts w:ascii="宋体" w:hAnsi="宋体" w:cs="宋体"/>
          <w:sz w:val="24"/>
        </w:rPr>
      </w:pPr>
      <w:r>
        <w:rPr>
          <w:rFonts w:hint="eastAsia" w:ascii="宋体" w:hAnsi="宋体" w:cs="宋体"/>
          <w:sz w:val="24"/>
        </w:rPr>
        <w:t>3.2.6加强日常维护检修，公共使用的照明、指示灯具线路、开关要保证完好，保证完好率要达到100%以上，确保用电完全；管理和维护好避雷设施。设备出现故障时，维修人员应在10分钟内到达现场，一般性故障立即排除，设备零修合格率达到100％，一般性维修不过夜，应急措施得当有效；</w:t>
      </w:r>
    </w:p>
    <w:p w14:paraId="7DFB8DEB">
      <w:pPr>
        <w:adjustRightInd w:val="0"/>
        <w:snapToGrid w:val="0"/>
        <w:spacing w:line="360" w:lineRule="auto"/>
        <w:ind w:firstLine="480" w:firstLineChars="200"/>
        <w:rPr>
          <w:rFonts w:ascii="宋体" w:hAnsi="宋体" w:cs="宋体"/>
          <w:sz w:val="24"/>
        </w:rPr>
      </w:pPr>
      <w:r>
        <w:rPr>
          <w:rFonts w:hint="eastAsia" w:ascii="宋体" w:hAnsi="宋体" w:cs="宋体"/>
          <w:sz w:val="24"/>
        </w:rPr>
        <w:t>3.2.7建立各项设备档案，配电室运行管理人员每月应配合供电部门对法定表计进行抄计工作，并作好记录备查；</w:t>
      </w:r>
    </w:p>
    <w:p w14:paraId="50E7BF8B">
      <w:pPr>
        <w:adjustRightInd w:val="0"/>
        <w:snapToGrid w:val="0"/>
        <w:spacing w:line="360" w:lineRule="auto"/>
        <w:ind w:firstLine="480" w:firstLineChars="200"/>
        <w:rPr>
          <w:rFonts w:ascii="宋体" w:hAnsi="宋体" w:cs="宋体"/>
          <w:sz w:val="24"/>
        </w:rPr>
      </w:pPr>
      <w:r>
        <w:rPr>
          <w:rFonts w:hint="eastAsia" w:ascii="宋体" w:hAnsi="宋体" w:cs="宋体"/>
          <w:sz w:val="24"/>
        </w:rPr>
        <w:t>3.2.8配电室主、备供线路在无特殊情况时，需提前告知采购人，倒闸时间不应超过3分钟，发电机应急起动时间不应超过1分钟，配电室所配备的发电机必须根据发电机特性，由专业单位定期进行各项维护检查和启动试验，保证事故停电时正常起动，并作好检查记录备查；因工程维修保养等原因停电，应提前一周书面通知用电单位，经批准后方可实施，因突发事件停电，应在积极处理的同时报告相关部门，并在恢复供电24小时内向相关方做出解释、说明。</w:t>
      </w:r>
    </w:p>
    <w:p w14:paraId="60881277">
      <w:pPr>
        <w:adjustRightInd w:val="0"/>
        <w:snapToGrid w:val="0"/>
        <w:spacing w:line="360" w:lineRule="auto"/>
        <w:ind w:firstLine="480" w:firstLineChars="200"/>
        <w:rPr>
          <w:rFonts w:ascii="宋体" w:hAnsi="宋体" w:cs="宋体"/>
          <w:sz w:val="24"/>
        </w:rPr>
      </w:pPr>
      <w:r>
        <w:rPr>
          <w:rFonts w:hint="eastAsia" w:ascii="宋体" w:hAnsi="宋体" w:cs="宋体"/>
          <w:sz w:val="24"/>
        </w:rPr>
        <w:t>3.2.9做好重大活动、重要会议、夜景照明、节日灯系统等的服务保障工作，变配电设备在重大活动、重要会议、节假日前必须进行一次安全检查，检查结果报相关部门备案，保证重大活动、重要会议、夜景照明、节日灯系统正常运行，并按时关启。</w:t>
      </w:r>
    </w:p>
    <w:p w14:paraId="78C1EAE7">
      <w:pPr>
        <w:adjustRightInd w:val="0"/>
        <w:snapToGrid w:val="0"/>
        <w:spacing w:line="360" w:lineRule="auto"/>
        <w:ind w:firstLine="480" w:firstLineChars="200"/>
        <w:rPr>
          <w:rFonts w:ascii="宋体" w:hAnsi="宋体" w:cs="宋体"/>
          <w:sz w:val="24"/>
        </w:rPr>
      </w:pPr>
      <w:r>
        <w:rPr>
          <w:rFonts w:hint="eastAsia" w:ascii="宋体" w:hAnsi="宋体" w:cs="宋体"/>
          <w:sz w:val="24"/>
        </w:rPr>
        <w:t>3.2.10定期清扫检查变压器、配电装置、检查仪表、空开配电盘等是否正常，出现问题及时更换，配电室内应做到清洁卫生、整齐有序，经常检查各封堵部位，杜绝小动物进入配电室内。</w:t>
      </w:r>
    </w:p>
    <w:p w14:paraId="604D4737">
      <w:pPr>
        <w:adjustRightInd w:val="0"/>
        <w:snapToGrid w:val="0"/>
        <w:spacing w:line="360" w:lineRule="auto"/>
        <w:ind w:firstLine="480" w:firstLineChars="200"/>
        <w:rPr>
          <w:rFonts w:ascii="宋体" w:hAnsi="宋体" w:cs="宋体"/>
          <w:sz w:val="24"/>
        </w:rPr>
      </w:pPr>
      <w:r>
        <w:rPr>
          <w:rFonts w:hint="eastAsia" w:ascii="宋体" w:hAnsi="宋体" w:cs="宋体"/>
          <w:sz w:val="24"/>
        </w:rPr>
        <w:t>3.2.11外线工作人员需具备专业从业岗位有效期内证书，维修操作时应有安全监护人员在场。</w:t>
      </w:r>
    </w:p>
    <w:p w14:paraId="43439018">
      <w:pPr>
        <w:adjustRightInd w:val="0"/>
        <w:snapToGrid w:val="0"/>
        <w:spacing w:line="360" w:lineRule="auto"/>
        <w:ind w:firstLine="480" w:firstLineChars="200"/>
        <w:rPr>
          <w:rFonts w:ascii="宋体" w:hAnsi="宋体" w:cs="宋体"/>
          <w:sz w:val="24"/>
        </w:rPr>
      </w:pPr>
      <w:r>
        <w:rPr>
          <w:rFonts w:hint="eastAsia" w:ascii="宋体" w:hAnsi="宋体" w:cs="宋体"/>
          <w:sz w:val="24"/>
        </w:rPr>
        <w:t>3.2.12大楼各出入口及楼道备有充电式紧急照明设备。购置后备部件，以防急用。建立节电措施，统筹规划，做到合理、节约用电。配合采购人办理相关保供电手续。</w:t>
      </w:r>
    </w:p>
    <w:p w14:paraId="76A3AC44">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.2.1</w:t>
      </w:r>
      <w:r>
        <w:rPr>
          <w:rFonts w:hint="eastAsia" w:ascii="宋体" w:hAnsi="宋体" w:cs="宋体"/>
          <w:sz w:val="24"/>
        </w:rPr>
        <w:t>3建筑外观</w:t>
      </w:r>
      <w:r>
        <w:rPr>
          <w:rFonts w:ascii="宋体" w:hAnsi="宋体" w:cs="宋体"/>
          <w:sz w:val="24"/>
        </w:rPr>
        <w:t>照明管理符合</w:t>
      </w:r>
      <w:r>
        <w:rPr>
          <w:rFonts w:hint="eastAsia" w:ascii="宋体" w:hAnsi="宋体" w:cs="宋体"/>
          <w:sz w:val="24"/>
        </w:rPr>
        <w:t>《北京市党政机关、国有企事业单位办公建筑外观照明强化节能导则(试行)的通知》（京发改〔2022〕88号）</w:t>
      </w:r>
      <w:r>
        <w:rPr>
          <w:rFonts w:ascii="宋体" w:hAnsi="宋体" w:cs="宋体"/>
          <w:sz w:val="24"/>
        </w:rPr>
        <w:t>要求</w:t>
      </w:r>
      <w:r>
        <w:rPr>
          <w:rFonts w:hint="eastAsia" w:ascii="宋体" w:hAnsi="宋体" w:cs="宋体"/>
          <w:sz w:val="24"/>
        </w:rPr>
        <w:t>。</w:t>
      </w:r>
    </w:p>
    <w:p w14:paraId="11A18F1D">
      <w:pPr>
        <w:adjustRightInd w:val="0"/>
        <w:snapToGrid w:val="0"/>
        <w:spacing w:line="360" w:lineRule="auto"/>
        <w:ind w:firstLine="480" w:firstLineChars="200"/>
        <w:rPr>
          <w:rFonts w:ascii="宋体" w:hAnsi="宋体" w:cs="宋体"/>
          <w:sz w:val="24"/>
        </w:rPr>
      </w:pPr>
      <w:r>
        <w:rPr>
          <w:rFonts w:hint="eastAsia" w:ascii="宋体" w:hAnsi="宋体" w:cs="宋体"/>
          <w:sz w:val="24"/>
        </w:rPr>
        <w:t>3.2.14完成采购人安排的其他相关工作。</w:t>
      </w:r>
    </w:p>
    <w:p w14:paraId="1F377A0C">
      <w:pPr>
        <w:adjustRightInd w:val="0"/>
        <w:snapToGrid w:val="0"/>
        <w:spacing w:line="360" w:lineRule="auto"/>
        <w:ind w:firstLine="480" w:firstLineChars="200"/>
        <w:rPr>
          <w:rFonts w:ascii="宋体" w:hAnsi="宋体" w:cs="宋体"/>
          <w:sz w:val="24"/>
        </w:rPr>
      </w:pPr>
    </w:p>
    <w:p w14:paraId="0109AE4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4.消防系统运行维护管理服务</w:t>
      </w:r>
    </w:p>
    <w:p w14:paraId="40484725">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4.1服务内容</w:t>
      </w:r>
    </w:p>
    <w:p w14:paraId="7455C80F">
      <w:pPr>
        <w:adjustRightInd w:val="0"/>
        <w:snapToGrid w:val="0"/>
        <w:spacing w:line="360" w:lineRule="auto"/>
        <w:ind w:firstLine="480" w:firstLineChars="200"/>
        <w:rPr>
          <w:rFonts w:ascii="宋体" w:hAnsi="宋体" w:cs="宋体"/>
          <w:b/>
          <w:bCs/>
          <w:sz w:val="24"/>
        </w:rPr>
      </w:pPr>
      <w:r>
        <w:rPr>
          <w:rFonts w:hint="eastAsia" w:ascii="宋体" w:hAnsi="宋体" w:cs="宋体"/>
          <w:sz w:val="24"/>
        </w:rPr>
        <w:t>对火灾自动报警系统、自动喷淋系统、室内灭火栓、排防烟系统、安全疏散、应急系统、防火门系统、二氧化碳等灭火系统进行日常管理和养护维修方案。</w:t>
      </w:r>
    </w:p>
    <w:p w14:paraId="1E98B9C6">
      <w:pPr>
        <w:adjustRightInd w:val="0"/>
        <w:snapToGrid w:val="0"/>
        <w:spacing w:line="360" w:lineRule="auto"/>
        <w:ind w:firstLine="482" w:firstLineChars="200"/>
        <w:jc w:val="left"/>
        <w:rPr>
          <w:rFonts w:ascii="宋体" w:hAnsi="宋体" w:cs="宋体"/>
          <w:b/>
          <w:bCs/>
          <w:sz w:val="24"/>
        </w:rPr>
      </w:pPr>
      <w:r>
        <w:rPr>
          <w:rFonts w:hint="eastAsia" w:ascii="宋体" w:hAnsi="宋体" w:cs="宋体"/>
          <w:b/>
          <w:bCs/>
          <w:sz w:val="24"/>
        </w:rPr>
        <w:t>4.2服务标准</w:t>
      </w:r>
    </w:p>
    <w:p w14:paraId="7B20376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4.2.1由专业单位来保养（保养及零星配件费用包含在预算内）。严格执行消防法规，建立消防安全管理制度，搞好消防管理工作，确保整个系统处于良好的状态。</w:t>
      </w:r>
      <w:r>
        <w:rPr>
          <w:rFonts w:hint="eastAsia" w:ascii="宋体" w:hAnsi="宋体"/>
          <w:sz w:val="24"/>
        </w:rPr>
        <w:t>委托合同须交采购人存档</w:t>
      </w:r>
      <w:r>
        <w:rPr>
          <w:rFonts w:hint="eastAsia" w:ascii="宋体" w:hAnsi="宋体" w:cs="宋体"/>
          <w:sz w:val="24"/>
        </w:rPr>
        <w:t>；</w:t>
      </w:r>
    </w:p>
    <w:p w14:paraId="05B0961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4.2.2定期检查保养消防设备，维保质量达到消防要求，保证系统开通率及完好率。建立健全运行维护技术资料档案。接受相关部门的消防系统年度安全检测，提交系统年度运行维护、检测报告；</w:t>
      </w:r>
    </w:p>
    <w:p w14:paraId="28F01D9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4.2.3保证楼宇消防自动报警系统、门禁系统、自控系统及闭路监控系统运行正常，各系统工作稳定。配备专业维护人员，设定双人24小时设备值班岗位，及时处理设备运行中的问题，维护人员须具备从业岗位有效期内证书，经过培训熟悉系统结构和设备性能、特点及操作规程；</w:t>
      </w:r>
    </w:p>
    <w:p w14:paraId="17FE70C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4.2.4保证消防自动报警设备、闭路监控设备灵敏可靠；</w:t>
      </w:r>
    </w:p>
    <w:p w14:paraId="5708910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4.2.5每月对消防设备定期检查一次，重大节日、重要活动、节假日增加检查次数，有故障时，维修人员应及时到场；</w:t>
      </w:r>
    </w:p>
    <w:p w14:paraId="6CBC1C5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4.2.6经常组织义务消防员的培训和演习；确保整个消防系统通过消防部门的消防年检，取得年检合格证。</w:t>
      </w:r>
    </w:p>
    <w:p w14:paraId="7DF0D926">
      <w:pPr>
        <w:adjustRightInd w:val="0"/>
        <w:snapToGrid w:val="0"/>
        <w:spacing w:line="360" w:lineRule="auto"/>
        <w:ind w:firstLine="480" w:firstLineChars="200"/>
        <w:rPr>
          <w:rFonts w:ascii="宋体" w:hAnsi="宋体" w:cs="宋体"/>
          <w:sz w:val="24"/>
        </w:rPr>
      </w:pPr>
      <w:r>
        <w:rPr>
          <w:rFonts w:hint="eastAsia" w:ascii="宋体" w:hAnsi="宋体" w:cs="宋体"/>
          <w:sz w:val="24"/>
        </w:rPr>
        <w:t>4.2.7完成采购人安排的其他相关工作。</w:t>
      </w:r>
    </w:p>
    <w:p w14:paraId="382CB4EA">
      <w:pPr>
        <w:adjustRightInd w:val="0"/>
        <w:snapToGrid w:val="0"/>
        <w:spacing w:line="360" w:lineRule="auto"/>
        <w:ind w:firstLine="482" w:firstLineChars="200"/>
        <w:jc w:val="left"/>
        <w:rPr>
          <w:rFonts w:ascii="宋体" w:hAnsi="宋体" w:cs="宋体"/>
          <w:b/>
          <w:bCs/>
          <w:sz w:val="24"/>
        </w:rPr>
      </w:pPr>
      <w:r>
        <w:rPr>
          <w:rFonts w:hint="eastAsia" w:ascii="宋体" w:hAnsi="宋体" w:cs="宋体"/>
          <w:b/>
          <w:bCs/>
          <w:sz w:val="24"/>
        </w:rPr>
        <w:t>5.空调运行维护管理服务</w:t>
      </w:r>
    </w:p>
    <w:p w14:paraId="2B0AE36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5.1服务内容</w:t>
      </w:r>
    </w:p>
    <w:p w14:paraId="176AE09B">
      <w:pPr>
        <w:adjustRightInd w:val="0"/>
        <w:snapToGrid w:val="0"/>
        <w:spacing w:line="360" w:lineRule="auto"/>
        <w:ind w:firstLine="480" w:firstLineChars="200"/>
        <w:rPr>
          <w:rFonts w:ascii="宋体" w:hAnsi="宋体" w:cs="宋体"/>
          <w:sz w:val="24"/>
        </w:rPr>
      </w:pPr>
      <w:r>
        <w:rPr>
          <w:rFonts w:hint="eastAsia" w:ascii="宋体" w:hAnsi="宋体" w:cs="宋体"/>
          <w:sz w:val="24"/>
        </w:rPr>
        <w:t>空调的运行管理及日常养护维修。</w:t>
      </w:r>
    </w:p>
    <w:p w14:paraId="57F668D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5.2服务标准</w:t>
      </w:r>
    </w:p>
    <w:p w14:paraId="4D558B58">
      <w:pPr>
        <w:adjustRightInd w:val="0"/>
        <w:snapToGrid w:val="0"/>
        <w:spacing w:line="360" w:lineRule="auto"/>
        <w:ind w:firstLine="480" w:firstLineChars="200"/>
        <w:rPr>
          <w:rFonts w:ascii="宋体" w:hAnsi="宋体" w:cs="宋体"/>
          <w:sz w:val="24"/>
        </w:rPr>
      </w:pPr>
      <w:r>
        <w:rPr>
          <w:rFonts w:hint="eastAsia" w:ascii="宋体" w:hAnsi="宋体" w:cs="宋体"/>
          <w:sz w:val="24"/>
        </w:rPr>
        <w:t>5.2.1建立空调运行管理制度和安全操作规程，保证空调安全运行和正常使用，运行中无超标噪音和严重滴漏水现象；</w:t>
      </w:r>
    </w:p>
    <w:p w14:paraId="5105B6E9">
      <w:pPr>
        <w:adjustRightInd w:val="0"/>
        <w:snapToGrid w:val="0"/>
        <w:spacing w:line="360" w:lineRule="auto"/>
        <w:ind w:firstLine="480" w:firstLineChars="200"/>
        <w:rPr>
          <w:rFonts w:ascii="宋体" w:hAnsi="宋体" w:cs="宋体"/>
          <w:sz w:val="24"/>
        </w:rPr>
      </w:pPr>
      <w:r>
        <w:rPr>
          <w:rFonts w:hint="eastAsia" w:ascii="宋体" w:hAnsi="宋体" w:cs="宋体"/>
          <w:sz w:val="24"/>
        </w:rPr>
        <w:t>5.2.2定期检修养护空调设备，保证空调设备、设施处于良好状态。物业服务单位根据国家或行业的有关标准负责每年具体检测、试验等事宜，确保检测、试验结果满足相关规定标准；</w:t>
      </w:r>
    </w:p>
    <w:p w14:paraId="75940380">
      <w:pPr>
        <w:adjustRightInd w:val="0"/>
        <w:snapToGrid w:val="0"/>
        <w:spacing w:line="360" w:lineRule="auto"/>
        <w:ind w:firstLine="480" w:firstLineChars="200"/>
        <w:rPr>
          <w:rFonts w:ascii="宋体" w:hAnsi="宋体" w:cs="宋体"/>
          <w:sz w:val="24"/>
        </w:rPr>
      </w:pPr>
      <w:r>
        <w:rPr>
          <w:rFonts w:hint="eastAsia" w:ascii="宋体" w:hAnsi="宋体" w:cs="宋体"/>
          <w:sz w:val="24"/>
        </w:rPr>
        <w:t>5.2.3空调系统出现运行故障后，维修人员应及时到达现场维修，并做好记录，零维修合格率100%；</w:t>
      </w:r>
    </w:p>
    <w:p w14:paraId="2D31D0ED">
      <w:pPr>
        <w:adjustRightInd w:val="0"/>
        <w:snapToGrid w:val="0"/>
        <w:spacing w:line="360" w:lineRule="auto"/>
        <w:ind w:firstLine="480" w:firstLineChars="200"/>
        <w:rPr>
          <w:rFonts w:ascii="宋体" w:hAnsi="宋体" w:cs="宋体"/>
          <w:sz w:val="24"/>
        </w:rPr>
      </w:pPr>
      <w:r>
        <w:rPr>
          <w:rFonts w:hint="eastAsia" w:ascii="宋体" w:hAnsi="宋体" w:cs="宋体"/>
          <w:sz w:val="24"/>
        </w:rPr>
        <w:t>5.2.4物业服务单位完成日常检查、检修、清洁等工作；服务过程中应自行配备维修维护所需工具、仪器、耗材等，采购人不予提供</w:t>
      </w:r>
      <w:r>
        <w:rPr>
          <w:rFonts w:ascii="宋体" w:hAnsi="宋体" w:cs="宋体"/>
          <w:sz w:val="24"/>
        </w:rPr>
        <w:t>。</w:t>
      </w:r>
    </w:p>
    <w:p w14:paraId="7D0B58E6">
      <w:pPr>
        <w:adjustRightInd w:val="0"/>
        <w:snapToGrid w:val="0"/>
        <w:spacing w:line="360" w:lineRule="auto"/>
        <w:ind w:firstLine="482" w:firstLineChars="200"/>
        <w:rPr>
          <w:rFonts w:ascii="宋体" w:hAnsi="宋体" w:cs="宋体"/>
          <w:b/>
          <w:bCs/>
          <w:sz w:val="24"/>
        </w:rPr>
      </w:pPr>
    </w:p>
    <w:p w14:paraId="29F0E68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6.开水炉运维服务</w:t>
      </w:r>
    </w:p>
    <w:p w14:paraId="3049B62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6.1服务内容</w:t>
      </w:r>
    </w:p>
    <w:p w14:paraId="71F067DC">
      <w:pPr>
        <w:adjustRightInd w:val="0"/>
        <w:snapToGrid w:val="0"/>
        <w:spacing w:line="360" w:lineRule="auto"/>
        <w:ind w:firstLine="480" w:firstLineChars="200"/>
        <w:rPr>
          <w:rFonts w:ascii="宋体" w:hAnsi="宋体" w:cs="宋体"/>
          <w:sz w:val="24"/>
        </w:rPr>
      </w:pPr>
      <w:r>
        <w:rPr>
          <w:rFonts w:hint="eastAsia" w:ascii="宋体" w:hAnsi="宋体" w:cs="宋体"/>
          <w:sz w:val="24"/>
        </w:rPr>
        <w:t>每日按时保证办公楼、会议中心4处开水供应；炉具洁净，内部定期除碱，更换滤芯，由采购人提供；故障及时修理。</w:t>
      </w:r>
    </w:p>
    <w:p w14:paraId="3411A32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6.2 服务标准</w:t>
      </w:r>
    </w:p>
    <w:p w14:paraId="0C59FB89">
      <w:pPr>
        <w:adjustRightInd w:val="0"/>
        <w:snapToGrid w:val="0"/>
        <w:spacing w:line="360" w:lineRule="auto"/>
        <w:ind w:firstLine="480" w:firstLineChars="200"/>
        <w:rPr>
          <w:rFonts w:ascii="宋体" w:hAnsi="宋体" w:cs="宋体"/>
          <w:sz w:val="24"/>
        </w:rPr>
      </w:pPr>
      <w:r>
        <w:rPr>
          <w:rFonts w:hint="eastAsia" w:ascii="宋体" w:hAnsi="宋体" w:cs="宋体"/>
          <w:sz w:val="24"/>
        </w:rPr>
        <w:t>6.2.1保证规定时间的开水供应；</w:t>
      </w:r>
    </w:p>
    <w:p w14:paraId="03D0788F">
      <w:pPr>
        <w:adjustRightInd w:val="0"/>
        <w:snapToGrid w:val="0"/>
        <w:spacing w:line="360" w:lineRule="auto"/>
        <w:ind w:firstLine="480" w:firstLineChars="200"/>
        <w:rPr>
          <w:rFonts w:ascii="宋体" w:hAnsi="宋体" w:cs="宋体"/>
          <w:sz w:val="24"/>
        </w:rPr>
      </w:pPr>
      <w:r>
        <w:rPr>
          <w:rFonts w:hint="eastAsia" w:ascii="宋体" w:hAnsi="宋体" w:cs="宋体"/>
          <w:sz w:val="24"/>
        </w:rPr>
        <w:t>6.2.2水质达到饮用水标准；</w:t>
      </w:r>
    </w:p>
    <w:p w14:paraId="5636BEBF">
      <w:pPr>
        <w:adjustRightInd w:val="0"/>
        <w:snapToGrid w:val="0"/>
        <w:spacing w:line="360" w:lineRule="auto"/>
        <w:ind w:firstLine="480" w:firstLineChars="200"/>
        <w:rPr>
          <w:rFonts w:ascii="宋体" w:hAnsi="宋体" w:cs="宋体"/>
          <w:sz w:val="24"/>
        </w:rPr>
      </w:pPr>
      <w:r>
        <w:rPr>
          <w:rFonts w:hint="eastAsia" w:ascii="宋体" w:hAnsi="宋体" w:cs="宋体"/>
          <w:sz w:val="24"/>
        </w:rPr>
        <w:t>6.2.3按规定时间启动关闭水电系统，不发生安全事故。</w:t>
      </w:r>
    </w:p>
    <w:p w14:paraId="32A39E7B">
      <w:pPr>
        <w:tabs>
          <w:tab w:val="left" w:pos="700"/>
        </w:tabs>
        <w:spacing w:line="420" w:lineRule="exact"/>
        <w:ind w:firstLine="480" w:firstLineChars="200"/>
        <w:rPr>
          <w:rFonts w:ascii="宋体" w:hAnsi="宋体" w:cs="宋体"/>
          <w:sz w:val="24"/>
        </w:rPr>
      </w:pPr>
      <w:r>
        <w:rPr>
          <w:rFonts w:hint="eastAsia" w:ascii="宋体" w:hAnsi="宋体" w:cs="宋体"/>
          <w:sz w:val="24"/>
        </w:rPr>
        <w:t>6.2.4</w:t>
      </w:r>
      <w:bookmarkStart w:id="44" w:name="OLE_LINK20"/>
      <w:r>
        <w:rPr>
          <w:rFonts w:hint="eastAsia" w:ascii="宋体" w:hAnsi="宋体" w:cs="宋体"/>
          <w:sz w:val="24"/>
        </w:rPr>
        <w:t>按规定时间更换滤芯后，及时登记开水炉维护公示表。</w:t>
      </w:r>
      <w:bookmarkEnd w:id="44"/>
    </w:p>
    <w:p w14:paraId="065366D4">
      <w:pPr>
        <w:tabs>
          <w:tab w:val="left" w:pos="700"/>
        </w:tabs>
        <w:spacing w:line="420" w:lineRule="exact"/>
        <w:ind w:firstLine="482" w:firstLineChars="200"/>
        <w:rPr>
          <w:rFonts w:ascii="宋体" w:hAnsi="宋体"/>
          <w:b/>
          <w:bCs/>
          <w:sz w:val="24"/>
        </w:rPr>
      </w:pPr>
      <w:r>
        <w:rPr>
          <w:rFonts w:hint="eastAsia" w:ascii="宋体" w:hAnsi="宋体"/>
          <w:b/>
          <w:bCs/>
          <w:sz w:val="24"/>
        </w:rPr>
        <w:t>7.立体车库运行管理</w:t>
      </w:r>
    </w:p>
    <w:p w14:paraId="2243D6C6">
      <w:pPr>
        <w:tabs>
          <w:tab w:val="left" w:pos="700"/>
        </w:tabs>
        <w:spacing w:line="420" w:lineRule="exact"/>
        <w:ind w:firstLine="482" w:firstLineChars="200"/>
        <w:rPr>
          <w:rFonts w:ascii="宋体" w:hAnsi="宋体"/>
          <w:b/>
          <w:bCs/>
          <w:sz w:val="24"/>
        </w:rPr>
      </w:pPr>
      <w:r>
        <w:rPr>
          <w:rFonts w:hint="eastAsia" w:ascii="宋体" w:hAnsi="宋体"/>
          <w:b/>
          <w:bCs/>
          <w:sz w:val="24"/>
        </w:rPr>
        <w:t>7.1服务内容</w:t>
      </w:r>
    </w:p>
    <w:p w14:paraId="7A069E73">
      <w:pPr>
        <w:tabs>
          <w:tab w:val="left" w:pos="700"/>
        </w:tabs>
        <w:spacing w:line="420" w:lineRule="exact"/>
        <w:ind w:firstLine="480" w:firstLineChars="200"/>
        <w:rPr>
          <w:rFonts w:ascii="宋体" w:hAnsi="宋体"/>
          <w:sz w:val="24"/>
        </w:rPr>
      </w:pPr>
      <w:r>
        <w:rPr>
          <w:rFonts w:hint="eastAsia" w:ascii="宋体" w:hAnsi="宋体"/>
          <w:sz w:val="24"/>
        </w:rPr>
        <w:t>进行日常安全运行管理；定期对设备设施进行巡视检查和保养；负责引导车辆出入库；协助专业部门对立体车库维护维修和年检。</w:t>
      </w:r>
    </w:p>
    <w:p w14:paraId="314321A9">
      <w:pPr>
        <w:tabs>
          <w:tab w:val="left" w:pos="700"/>
        </w:tabs>
        <w:spacing w:line="420" w:lineRule="exact"/>
        <w:ind w:firstLine="482" w:firstLineChars="200"/>
        <w:rPr>
          <w:rFonts w:ascii="宋体" w:hAnsi="宋体"/>
          <w:b/>
          <w:bCs/>
          <w:sz w:val="24"/>
        </w:rPr>
      </w:pPr>
      <w:r>
        <w:rPr>
          <w:rFonts w:hint="eastAsia" w:ascii="宋体" w:hAnsi="宋体"/>
          <w:b/>
          <w:bCs/>
          <w:sz w:val="24"/>
        </w:rPr>
        <w:t>7.2 服务标准</w:t>
      </w:r>
    </w:p>
    <w:p w14:paraId="18D6ABE9">
      <w:pPr>
        <w:tabs>
          <w:tab w:val="left" w:pos="700"/>
        </w:tabs>
        <w:spacing w:line="420" w:lineRule="exact"/>
        <w:ind w:firstLine="480" w:firstLineChars="200"/>
        <w:rPr>
          <w:rFonts w:ascii="宋体" w:hAnsi="宋体" w:cs="宋体"/>
          <w:sz w:val="24"/>
        </w:rPr>
      </w:pPr>
      <w:r>
        <w:rPr>
          <w:rFonts w:hint="eastAsia" w:ascii="宋体" w:hAnsi="宋体" w:cs="宋体"/>
          <w:sz w:val="24"/>
        </w:rPr>
        <w:t>7.2.1由专业维修保养单位每两周进行维修保养，每年进行安全检测并发放有效的《安全使用许可证》，（以上费用及日常保养所需的润滑油、润滑脂，设备维修所需的材料及零部件费用包含在预算内），保证立体车库在有效期内安全运行。</w:t>
      </w:r>
      <w:r>
        <w:rPr>
          <w:rFonts w:hint="eastAsia" w:ascii="宋体" w:hAnsi="宋体"/>
          <w:sz w:val="24"/>
        </w:rPr>
        <w:t>为保证服务质量，须由采购人会同物业服务单位共同商定专业机构委托。委托合同须交采购人存档</w:t>
      </w:r>
      <w:r>
        <w:rPr>
          <w:rFonts w:hint="eastAsia" w:ascii="宋体" w:hAnsi="宋体" w:cs="宋体"/>
          <w:sz w:val="24"/>
        </w:rPr>
        <w:t>；</w:t>
      </w:r>
    </w:p>
    <w:p w14:paraId="2F019582">
      <w:pPr>
        <w:tabs>
          <w:tab w:val="left" w:pos="700"/>
        </w:tabs>
        <w:spacing w:line="420" w:lineRule="exact"/>
        <w:ind w:firstLine="480" w:firstLineChars="200"/>
        <w:rPr>
          <w:rFonts w:ascii="宋体" w:hAnsi="宋体" w:cs="宋体"/>
          <w:sz w:val="24"/>
        </w:rPr>
      </w:pPr>
      <w:r>
        <w:rPr>
          <w:rFonts w:hint="eastAsia" w:ascii="宋体" w:hAnsi="宋体" w:cs="宋体"/>
          <w:sz w:val="24"/>
        </w:rPr>
        <w:t>7.2.2 物业服务单位须配备1名立体车库管理员，能够熟练安全操作设备，保证立体车位按规定时间运行，协助职工停车入位；</w:t>
      </w:r>
    </w:p>
    <w:p w14:paraId="073F090E">
      <w:pPr>
        <w:tabs>
          <w:tab w:val="left" w:pos="700"/>
        </w:tabs>
        <w:spacing w:line="420" w:lineRule="exact"/>
        <w:ind w:firstLine="480" w:firstLineChars="200"/>
      </w:pPr>
      <w:r>
        <w:rPr>
          <w:rFonts w:hint="eastAsia" w:ascii="宋体" w:hAnsi="宋体" w:cs="宋体"/>
          <w:sz w:val="24"/>
        </w:rPr>
        <w:t>7.2.3 立体车库管理员平时</w:t>
      </w:r>
      <w:r>
        <w:rPr>
          <w:rFonts w:hint="eastAsia" w:ascii="宋体" w:hAnsi="宋体"/>
          <w:sz w:val="24"/>
        </w:rPr>
        <w:t>保持车位清洁，</w:t>
      </w:r>
      <w:r>
        <w:rPr>
          <w:rFonts w:hint="eastAsia" w:cs="宋体"/>
          <w:sz w:val="24"/>
        </w:rPr>
        <w:t>记录维修保养情况，遇有情况及时向采购人报告；</w:t>
      </w:r>
    </w:p>
    <w:p w14:paraId="0B4F721E">
      <w:pPr>
        <w:tabs>
          <w:tab w:val="left" w:pos="700"/>
        </w:tabs>
        <w:spacing w:line="420" w:lineRule="exact"/>
        <w:ind w:firstLine="480" w:firstLineChars="200"/>
        <w:rPr>
          <w:rFonts w:ascii="宋体" w:hAnsi="宋体"/>
          <w:sz w:val="24"/>
        </w:rPr>
      </w:pPr>
      <w:r>
        <w:rPr>
          <w:rFonts w:hint="eastAsia" w:ascii="宋体" w:hAnsi="宋体" w:cs="宋体"/>
          <w:sz w:val="24"/>
        </w:rPr>
        <w:t>7.2.4 专业维修保养单位</w:t>
      </w:r>
      <w:r>
        <w:rPr>
          <w:rFonts w:hint="eastAsia" w:ascii="宋体" w:hAnsi="宋体"/>
          <w:sz w:val="24"/>
        </w:rPr>
        <w:t>接到报修后维修人员应在30分钟内到达现场抢修，及时排除故障。</w:t>
      </w:r>
    </w:p>
    <w:p w14:paraId="7C73F98A">
      <w:pPr>
        <w:tabs>
          <w:tab w:val="left" w:pos="700"/>
        </w:tabs>
        <w:spacing w:line="420" w:lineRule="exact"/>
        <w:ind w:firstLine="480" w:firstLineChars="200"/>
        <w:rPr>
          <w:rFonts w:ascii="宋体" w:hAnsi="宋体" w:cs="宋体"/>
          <w:sz w:val="24"/>
        </w:rPr>
      </w:pPr>
    </w:p>
    <w:p w14:paraId="353CB253">
      <w:pPr>
        <w:tabs>
          <w:tab w:val="left" w:pos="700"/>
        </w:tabs>
        <w:spacing w:line="420" w:lineRule="exact"/>
        <w:ind w:firstLine="482" w:firstLineChars="200"/>
        <w:rPr>
          <w:rFonts w:ascii="宋体" w:hAnsi="宋体"/>
          <w:sz w:val="24"/>
        </w:rPr>
      </w:pPr>
      <w:r>
        <w:rPr>
          <w:rFonts w:hint="eastAsia" w:ascii="宋体" w:hAnsi="宋体"/>
          <w:b/>
          <w:bCs/>
          <w:sz w:val="24"/>
        </w:rPr>
        <w:t>8.音视频系统运行服务</w:t>
      </w:r>
    </w:p>
    <w:p w14:paraId="600D2D46">
      <w:pPr>
        <w:tabs>
          <w:tab w:val="left" w:pos="700"/>
        </w:tabs>
        <w:spacing w:line="420" w:lineRule="exact"/>
        <w:ind w:firstLine="482" w:firstLineChars="200"/>
        <w:rPr>
          <w:rFonts w:ascii="宋体" w:hAnsi="宋体"/>
          <w:b/>
          <w:bCs/>
          <w:sz w:val="24"/>
        </w:rPr>
      </w:pPr>
      <w:r>
        <w:rPr>
          <w:rFonts w:hint="eastAsia" w:ascii="宋体" w:hAnsi="宋体"/>
          <w:b/>
          <w:bCs/>
          <w:sz w:val="24"/>
        </w:rPr>
        <w:t>8.1服务内容</w:t>
      </w:r>
    </w:p>
    <w:p w14:paraId="63BC27AB">
      <w:pPr>
        <w:tabs>
          <w:tab w:val="left" w:pos="700"/>
        </w:tabs>
        <w:spacing w:line="420" w:lineRule="exact"/>
        <w:ind w:firstLine="480" w:firstLineChars="200"/>
        <w:rPr>
          <w:rFonts w:ascii="宋体" w:hAnsi="宋体"/>
          <w:sz w:val="24"/>
        </w:rPr>
      </w:pPr>
      <w:r>
        <w:rPr>
          <w:rFonts w:hint="eastAsia" w:ascii="宋体" w:hAnsi="宋体"/>
          <w:sz w:val="24"/>
        </w:rPr>
        <w:t>定期检测系统设备；随时达到使用条件；按要求正确操作，满足会议活动使用；如系统出现运行故障，应及时维修。</w:t>
      </w:r>
    </w:p>
    <w:p w14:paraId="36370946">
      <w:pPr>
        <w:tabs>
          <w:tab w:val="left" w:pos="700"/>
        </w:tabs>
        <w:spacing w:line="420" w:lineRule="exact"/>
        <w:ind w:firstLine="482" w:firstLineChars="200"/>
        <w:rPr>
          <w:rFonts w:ascii="宋体" w:hAnsi="宋体"/>
          <w:b/>
          <w:bCs/>
          <w:sz w:val="24"/>
        </w:rPr>
      </w:pPr>
      <w:r>
        <w:rPr>
          <w:rFonts w:hint="eastAsia" w:ascii="宋体" w:hAnsi="宋体"/>
          <w:b/>
          <w:bCs/>
          <w:sz w:val="24"/>
        </w:rPr>
        <w:t>8.2服务标准</w:t>
      </w:r>
    </w:p>
    <w:p w14:paraId="400E2964">
      <w:pPr>
        <w:tabs>
          <w:tab w:val="left" w:pos="700"/>
        </w:tabs>
        <w:spacing w:line="420" w:lineRule="exact"/>
        <w:ind w:firstLine="480" w:firstLineChars="200"/>
        <w:rPr>
          <w:rFonts w:ascii="宋体" w:hAnsi="宋体"/>
          <w:sz w:val="24"/>
        </w:rPr>
      </w:pPr>
      <w:r>
        <w:rPr>
          <w:rFonts w:hint="eastAsia" w:ascii="宋体" w:hAnsi="宋体"/>
          <w:sz w:val="24"/>
        </w:rPr>
        <w:t>8.2.1由专业单位进行定期维修保养（维修保养及工程师操作服务保障费用包含在预算内），保证系统处于良好状态。根据实际工作需要，为保证服务质量，须由采购人会同物业服务单位共同商定专业机构委托。委托合同须交采购人存档；</w:t>
      </w:r>
    </w:p>
    <w:p w14:paraId="6A81928E">
      <w:pPr>
        <w:tabs>
          <w:tab w:val="left" w:pos="700"/>
        </w:tabs>
        <w:spacing w:line="420" w:lineRule="exact"/>
        <w:ind w:firstLine="480" w:firstLineChars="200"/>
        <w:rPr>
          <w:rFonts w:ascii="宋体" w:hAnsi="宋体"/>
          <w:sz w:val="24"/>
        </w:rPr>
      </w:pPr>
      <w:r>
        <w:rPr>
          <w:rFonts w:hint="eastAsia" w:ascii="宋体" w:hAnsi="宋体"/>
          <w:sz w:val="24"/>
        </w:rPr>
        <w:t>8.2.2 由委托服务的音视频工程企业资质单位指派具有音视频操作从业资格的工程师负责采购方会议等活动保障服务。采购人提前一天通知工程师到会保障，工程师应在会前调试好设备，保证会议等活动正常进行。</w:t>
      </w:r>
    </w:p>
    <w:p w14:paraId="712A4A19">
      <w:pPr>
        <w:tabs>
          <w:tab w:val="left" w:pos="700"/>
        </w:tabs>
        <w:spacing w:line="420" w:lineRule="exact"/>
        <w:ind w:firstLine="480" w:firstLineChars="200"/>
        <w:rPr>
          <w:rFonts w:cs="宋体"/>
          <w:sz w:val="24"/>
        </w:rPr>
      </w:pPr>
      <w:r>
        <w:rPr>
          <w:rFonts w:hint="eastAsia" w:ascii="宋体" w:hAnsi="宋体"/>
          <w:sz w:val="24"/>
        </w:rPr>
        <w:t>8.2.3 完成采购人安排的其他相关工作。</w:t>
      </w:r>
    </w:p>
    <w:p w14:paraId="7B8BF205">
      <w:pPr>
        <w:tabs>
          <w:tab w:val="left" w:pos="700"/>
        </w:tabs>
        <w:spacing w:line="420" w:lineRule="exact"/>
        <w:ind w:firstLine="482" w:firstLineChars="200"/>
        <w:rPr>
          <w:rFonts w:ascii="宋体" w:hAnsi="宋体"/>
          <w:b/>
          <w:bCs/>
          <w:sz w:val="24"/>
        </w:rPr>
      </w:pPr>
    </w:p>
    <w:p w14:paraId="5C021B3B">
      <w:pPr>
        <w:tabs>
          <w:tab w:val="left" w:pos="700"/>
        </w:tabs>
        <w:spacing w:line="420" w:lineRule="exact"/>
        <w:ind w:firstLine="482" w:firstLineChars="200"/>
        <w:rPr>
          <w:rFonts w:ascii="宋体" w:hAnsi="宋体"/>
          <w:sz w:val="24"/>
        </w:rPr>
      </w:pPr>
      <w:r>
        <w:rPr>
          <w:rFonts w:hint="eastAsia" w:ascii="宋体" w:hAnsi="宋体"/>
          <w:b/>
          <w:bCs/>
          <w:sz w:val="24"/>
        </w:rPr>
        <w:t>9.监控系统维修保养</w:t>
      </w:r>
    </w:p>
    <w:p w14:paraId="057E4C9B">
      <w:pPr>
        <w:tabs>
          <w:tab w:val="left" w:pos="700"/>
        </w:tabs>
        <w:spacing w:line="420" w:lineRule="exact"/>
        <w:ind w:firstLine="482" w:firstLineChars="200"/>
        <w:rPr>
          <w:rFonts w:ascii="宋体" w:hAnsi="宋体"/>
          <w:sz w:val="24"/>
        </w:rPr>
      </w:pPr>
      <w:r>
        <w:rPr>
          <w:rFonts w:hint="eastAsia" w:ascii="宋体" w:hAnsi="宋体"/>
          <w:b/>
          <w:bCs/>
          <w:sz w:val="24"/>
        </w:rPr>
        <w:t>9.1服务内容</w:t>
      </w:r>
    </w:p>
    <w:p w14:paraId="22365684">
      <w:pPr>
        <w:tabs>
          <w:tab w:val="left" w:pos="700"/>
        </w:tabs>
        <w:spacing w:line="420" w:lineRule="exact"/>
        <w:ind w:firstLine="480" w:firstLineChars="200"/>
        <w:rPr>
          <w:rFonts w:ascii="宋体" w:hAnsi="宋体"/>
          <w:sz w:val="24"/>
        </w:rPr>
      </w:pPr>
      <w:r>
        <w:rPr>
          <w:rFonts w:hint="eastAsia" w:ascii="宋体" w:hAnsi="宋体"/>
          <w:sz w:val="24"/>
        </w:rPr>
        <w:t>每月检测维护中控室监控系统以及线路、摄像头运行情况。</w:t>
      </w:r>
    </w:p>
    <w:p w14:paraId="6AC8B962">
      <w:pPr>
        <w:tabs>
          <w:tab w:val="left" w:pos="700"/>
        </w:tabs>
        <w:spacing w:line="420" w:lineRule="exact"/>
        <w:ind w:firstLine="482" w:firstLineChars="200"/>
        <w:rPr>
          <w:rFonts w:ascii="宋体" w:hAnsi="宋体"/>
          <w:b/>
          <w:bCs/>
          <w:sz w:val="24"/>
        </w:rPr>
      </w:pPr>
      <w:r>
        <w:rPr>
          <w:rFonts w:hint="eastAsia" w:ascii="宋体" w:hAnsi="宋体"/>
          <w:b/>
          <w:bCs/>
          <w:sz w:val="24"/>
        </w:rPr>
        <w:t>9.2服务标准</w:t>
      </w:r>
    </w:p>
    <w:p w14:paraId="54EBA966">
      <w:pPr>
        <w:tabs>
          <w:tab w:val="left" w:pos="700"/>
        </w:tabs>
        <w:spacing w:line="420" w:lineRule="exact"/>
        <w:ind w:firstLine="480" w:firstLineChars="200"/>
        <w:rPr>
          <w:rFonts w:ascii="宋体" w:hAnsi="宋体"/>
          <w:sz w:val="24"/>
        </w:rPr>
      </w:pPr>
      <w:r>
        <w:rPr>
          <w:rFonts w:hint="eastAsia" w:ascii="宋体" w:hAnsi="宋体"/>
          <w:sz w:val="24"/>
        </w:rPr>
        <w:t xml:space="preserve">9.2.1 </w:t>
      </w:r>
      <w:r>
        <w:rPr>
          <w:rFonts w:hint="eastAsia" w:ascii="宋体" w:hAnsi="宋体" w:cs="宋体"/>
          <w:sz w:val="24"/>
        </w:rPr>
        <w:t>由专业单位进行定期维修保养（维修保养及零星配件费用包含在预算内），</w:t>
      </w:r>
      <w:r>
        <w:rPr>
          <w:rFonts w:hint="eastAsia" w:ascii="宋体" w:hAnsi="宋体"/>
          <w:sz w:val="24"/>
        </w:rPr>
        <w:t>保证系统处于良好状态。委托合同须交采购人存档；</w:t>
      </w:r>
    </w:p>
    <w:p w14:paraId="5FA6BE91">
      <w:pPr>
        <w:tabs>
          <w:tab w:val="left" w:pos="700"/>
        </w:tabs>
        <w:spacing w:line="420" w:lineRule="exact"/>
        <w:ind w:firstLine="480" w:firstLineChars="200"/>
        <w:rPr>
          <w:rFonts w:ascii="宋体" w:hAnsi="宋体"/>
          <w:sz w:val="24"/>
        </w:rPr>
      </w:pPr>
      <w:r>
        <w:rPr>
          <w:rFonts w:hint="eastAsia" w:ascii="宋体" w:hAnsi="宋体"/>
          <w:sz w:val="24"/>
        </w:rPr>
        <w:t xml:space="preserve">9.2.2 物业服务单位做好维修保养记录。 </w:t>
      </w:r>
    </w:p>
    <w:p w14:paraId="55EDF781">
      <w:pPr>
        <w:tabs>
          <w:tab w:val="left" w:pos="700"/>
        </w:tabs>
        <w:spacing w:line="420" w:lineRule="exact"/>
        <w:ind w:firstLine="480" w:firstLineChars="200"/>
        <w:rPr>
          <w:rFonts w:ascii="宋体" w:hAnsi="宋体"/>
          <w:sz w:val="24"/>
        </w:rPr>
      </w:pPr>
    </w:p>
    <w:p w14:paraId="040ED363">
      <w:pPr>
        <w:tabs>
          <w:tab w:val="left" w:pos="700"/>
        </w:tabs>
        <w:spacing w:line="420" w:lineRule="exact"/>
        <w:ind w:firstLine="482" w:firstLineChars="200"/>
        <w:rPr>
          <w:rFonts w:ascii="宋体" w:hAnsi="宋体"/>
          <w:b/>
          <w:bCs/>
          <w:sz w:val="24"/>
        </w:rPr>
      </w:pPr>
      <w:r>
        <w:rPr>
          <w:rFonts w:hint="eastAsia" w:ascii="宋体" w:hAnsi="宋体"/>
          <w:b/>
          <w:bCs/>
          <w:sz w:val="24"/>
        </w:rPr>
        <w:t>10.其他服务</w:t>
      </w:r>
    </w:p>
    <w:p w14:paraId="3FFD7368">
      <w:pPr>
        <w:tabs>
          <w:tab w:val="left" w:pos="700"/>
        </w:tabs>
        <w:spacing w:line="420" w:lineRule="exact"/>
        <w:ind w:firstLine="482" w:firstLineChars="200"/>
        <w:rPr>
          <w:rFonts w:ascii="宋体" w:hAnsi="宋体"/>
          <w:sz w:val="24"/>
        </w:rPr>
      </w:pPr>
      <w:r>
        <w:rPr>
          <w:rFonts w:hint="eastAsia" w:ascii="宋体" w:hAnsi="宋体"/>
          <w:b/>
          <w:bCs/>
          <w:sz w:val="24"/>
        </w:rPr>
        <w:t>10.1服务内容</w:t>
      </w:r>
    </w:p>
    <w:p w14:paraId="495BD2DD">
      <w:pPr>
        <w:tabs>
          <w:tab w:val="left" w:pos="700"/>
        </w:tabs>
        <w:spacing w:line="420" w:lineRule="exact"/>
        <w:ind w:firstLine="480" w:firstLineChars="200"/>
        <w:rPr>
          <w:rFonts w:ascii="宋体" w:hAnsi="宋体"/>
          <w:sz w:val="24"/>
        </w:rPr>
      </w:pPr>
      <w:r>
        <w:rPr>
          <w:rFonts w:hint="eastAsia" w:ascii="宋体" w:hAnsi="宋体"/>
          <w:sz w:val="24"/>
        </w:rPr>
        <w:t>每年进行一次全面的建筑消防设施和电气防火检测；每年进行一次灭火器材的检测、充装及维修保</w:t>
      </w:r>
      <w:r>
        <w:rPr>
          <w:rFonts w:hint="eastAsia" w:ascii="宋体" w:hAnsi="宋体" w:cs="宋体"/>
          <w:sz w:val="24"/>
        </w:rPr>
        <w:t>养。</w:t>
      </w:r>
      <w:bookmarkStart w:id="45" w:name="OLE_LINK4"/>
      <w:bookmarkStart w:id="46" w:name="OLE_LINK54"/>
      <w:bookmarkStart w:id="47" w:name="OLE_LINK55"/>
      <w:r>
        <w:rPr>
          <w:rFonts w:hint="eastAsia" w:ascii="宋体" w:hAnsi="宋体" w:cs="宋体"/>
          <w:sz w:val="24"/>
        </w:rPr>
        <w:t>每年进行两次院区配电室绝缘工具检测。</w:t>
      </w:r>
      <w:bookmarkEnd w:id="45"/>
      <w:bookmarkEnd w:id="46"/>
      <w:bookmarkEnd w:id="47"/>
    </w:p>
    <w:p w14:paraId="5F91AE37">
      <w:pPr>
        <w:tabs>
          <w:tab w:val="left" w:pos="700"/>
        </w:tabs>
        <w:spacing w:line="420" w:lineRule="exact"/>
        <w:ind w:firstLine="482" w:firstLineChars="200"/>
        <w:rPr>
          <w:rFonts w:ascii="宋体" w:hAnsi="宋体"/>
          <w:b/>
          <w:bCs/>
          <w:sz w:val="24"/>
        </w:rPr>
      </w:pPr>
      <w:r>
        <w:rPr>
          <w:rFonts w:hint="eastAsia" w:ascii="宋体" w:hAnsi="宋体"/>
          <w:b/>
          <w:bCs/>
          <w:sz w:val="24"/>
        </w:rPr>
        <w:t>10.2服务标准</w:t>
      </w:r>
    </w:p>
    <w:p w14:paraId="265EC464">
      <w:pPr>
        <w:tabs>
          <w:tab w:val="left" w:pos="700"/>
        </w:tabs>
        <w:spacing w:line="420" w:lineRule="exact"/>
        <w:ind w:firstLine="480" w:firstLineChars="200"/>
        <w:rPr>
          <w:rFonts w:ascii="宋体" w:hAnsi="宋体"/>
          <w:sz w:val="24"/>
        </w:rPr>
      </w:pPr>
      <w:r>
        <w:rPr>
          <w:rFonts w:hint="eastAsia" w:ascii="宋体" w:hAnsi="宋体"/>
          <w:sz w:val="24"/>
        </w:rPr>
        <w:t>10.2.1</w:t>
      </w:r>
      <w:r>
        <w:rPr>
          <w:rFonts w:hint="eastAsia" w:ascii="宋体" w:hAnsi="宋体" w:cs="宋体"/>
          <w:sz w:val="24"/>
        </w:rPr>
        <w:t>由专业单位组织消电检和灭火器材的检测、充装及维修保养（以上费用包含在预算内），</w:t>
      </w:r>
      <w:r>
        <w:rPr>
          <w:rFonts w:hint="eastAsia" w:ascii="宋体" w:hAnsi="宋体"/>
          <w:sz w:val="24"/>
        </w:rPr>
        <w:t>保证院区消防安全，灭火器材</w:t>
      </w:r>
      <w:bookmarkStart w:id="48" w:name="OLE_LINK56"/>
      <w:bookmarkStart w:id="49" w:name="OLE_LINK57"/>
      <w:r>
        <w:rPr>
          <w:rFonts w:hint="eastAsia" w:ascii="宋体" w:hAnsi="宋体"/>
          <w:sz w:val="24"/>
        </w:rPr>
        <w:t>、配电室电气设备</w:t>
      </w:r>
      <w:bookmarkEnd w:id="48"/>
      <w:bookmarkEnd w:id="49"/>
      <w:r>
        <w:rPr>
          <w:rFonts w:hint="eastAsia" w:ascii="宋体" w:hAnsi="宋体"/>
          <w:sz w:val="24"/>
        </w:rPr>
        <w:t>技术状态良好、正常使用。委托合同须交采购人存档；</w:t>
      </w:r>
    </w:p>
    <w:p w14:paraId="158E8909">
      <w:pPr>
        <w:tabs>
          <w:tab w:val="left" w:pos="700"/>
        </w:tabs>
        <w:spacing w:line="420" w:lineRule="exact"/>
        <w:ind w:firstLine="480" w:firstLineChars="200"/>
        <w:rPr>
          <w:rFonts w:ascii="宋体" w:hAnsi="宋体"/>
          <w:sz w:val="24"/>
        </w:rPr>
      </w:pPr>
      <w:r>
        <w:rPr>
          <w:rFonts w:hint="eastAsia" w:ascii="宋体" w:hAnsi="宋体"/>
          <w:sz w:val="24"/>
        </w:rPr>
        <w:t xml:space="preserve">10.2.2 物业服务单位做好检测及维修保养记录，并向采购方备案。 </w:t>
      </w:r>
    </w:p>
    <w:p w14:paraId="61FDCEFE">
      <w:pPr>
        <w:tabs>
          <w:tab w:val="left" w:pos="700"/>
        </w:tabs>
        <w:spacing w:line="420" w:lineRule="exact"/>
        <w:rPr>
          <w:rFonts w:ascii="宋体" w:hAnsi="宋体"/>
          <w:sz w:val="24"/>
        </w:rPr>
      </w:pPr>
      <w:r>
        <w:rPr>
          <w:rFonts w:hint="eastAsia" w:ascii="宋体" w:hAnsi="宋体" w:cs="宋体"/>
          <w:b/>
          <w:bCs/>
          <w:sz w:val="24"/>
        </w:rPr>
        <w:t>（三）供暖保障服务</w:t>
      </w:r>
    </w:p>
    <w:p w14:paraId="655DAE7A">
      <w:pPr>
        <w:tabs>
          <w:tab w:val="left" w:pos="700"/>
        </w:tabs>
        <w:spacing w:line="420" w:lineRule="exact"/>
        <w:ind w:firstLine="480" w:firstLineChars="200"/>
        <w:rPr>
          <w:rFonts w:ascii="宋体" w:hAnsi="宋体"/>
          <w:sz w:val="24"/>
        </w:rPr>
      </w:pPr>
      <w:r>
        <w:rPr>
          <w:rFonts w:hint="eastAsia" w:ascii="宋体" w:hAnsi="宋体"/>
          <w:sz w:val="24"/>
        </w:rPr>
        <w:t>供暖方式为自采暖，使用低碳燃气锅炉3组，执行北京市供暖天燃气价格。服务范围包括锅炉房1层，建筑面积221平方米，设施及功能包括锅炉、水泵及配电设备和1、2次管网；院内楼宇3座及附属建筑17000平方米，以及家属区2号楼、3号楼建筑面积21100平方米，设施及功能包括供暖管网。物业服务单位按北京市居民供暖收费标准收取家属区2号楼、3号楼供暖费以及报采购人同意后申报领取北京市、朝阳区两级供暖燃油补贴。</w:t>
      </w:r>
    </w:p>
    <w:p w14:paraId="6A403689">
      <w:pPr>
        <w:tabs>
          <w:tab w:val="left" w:pos="700"/>
        </w:tabs>
        <w:spacing w:line="420" w:lineRule="exact"/>
        <w:ind w:firstLine="482" w:firstLineChars="200"/>
        <w:rPr>
          <w:rFonts w:ascii="宋体" w:hAnsi="宋体"/>
          <w:b/>
          <w:bCs/>
          <w:sz w:val="24"/>
        </w:rPr>
      </w:pPr>
      <w:r>
        <w:rPr>
          <w:rFonts w:hint="eastAsia" w:ascii="宋体" w:hAnsi="宋体"/>
          <w:b/>
          <w:bCs/>
          <w:sz w:val="24"/>
        </w:rPr>
        <w:t>1.服务内容</w:t>
      </w:r>
    </w:p>
    <w:p w14:paraId="6FE77753">
      <w:pPr>
        <w:tabs>
          <w:tab w:val="left" w:pos="700"/>
        </w:tabs>
        <w:spacing w:line="420" w:lineRule="exact"/>
        <w:ind w:firstLine="480" w:firstLineChars="200"/>
        <w:rPr>
          <w:rFonts w:ascii="宋体" w:hAnsi="宋体"/>
          <w:sz w:val="24"/>
        </w:rPr>
      </w:pPr>
      <w:r>
        <w:rPr>
          <w:rFonts w:hint="eastAsia" w:ascii="宋体" w:hAnsi="宋体"/>
          <w:sz w:val="24"/>
        </w:rPr>
        <w:t>供暖季时间执行北京市供暖季时间标准，供暖季期间24小时双人值班；锅炉设备运行、维护保养及检修；负责购买燃气，汇总运行资料等。</w:t>
      </w:r>
    </w:p>
    <w:p w14:paraId="611D3B13">
      <w:pPr>
        <w:tabs>
          <w:tab w:val="left" w:pos="700"/>
        </w:tabs>
        <w:spacing w:line="420" w:lineRule="exact"/>
        <w:ind w:firstLine="482" w:firstLineChars="200"/>
        <w:rPr>
          <w:rFonts w:ascii="宋体" w:hAnsi="宋体"/>
          <w:sz w:val="24"/>
        </w:rPr>
      </w:pPr>
      <w:r>
        <w:rPr>
          <w:rFonts w:hint="eastAsia" w:ascii="宋体" w:hAnsi="宋体"/>
          <w:b/>
          <w:bCs/>
          <w:sz w:val="24"/>
        </w:rPr>
        <w:t>2.服务标准</w:t>
      </w:r>
    </w:p>
    <w:p w14:paraId="40D3EED4">
      <w:pPr>
        <w:tabs>
          <w:tab w:val="left" w:pos="700"/>
        </w:tabs>
        <w:spacing w:line="420" w:lineRule="exact"/>
        <w:ind w:firstLine="480" w:firstLineChars="200"/>
        <w:rPr>
          <w:rFonts w:ascii="宋体" w:hAnsi="宋体"/>
          <w:sz w:val="24"/>
        </w:rPr>
      </w:pPr>
      <w:r>
        <w:rPr>
          <w:rFonts w:hint="eastAsia" w:ascii="宋体" w:hAnsi="宋体"/>
          <w:sz w:val="24"/>
        </w:rPr>
        <w:t>2.1供暖前及供暖期间定期检修维护锅炉及相关设备设施，供暖结束后对锅炉及相关设备设施进行维护保养（以上费用及燃气费用包含在预算内）；</w:t>
      </w:r>
    </w:p>
    <w:p w14:paraId="175259DA">
      <w:pPr>
        <w:tabs>
          <w:tab w:val="left" w:pos="700"/>
        </w:tabs>
        <w:spacing w:line="420" w:lineRule="exact"/>
        <w:ind w:firstLine="480" w:firstLineChars="200"/>
        <w:rPr>
          <w:rFonts w:ascii="宋体" w:hAnsi="宋体"/>
          <w:sz w:val="24"/>
        </w:rPr>
      </w:pPr>
      <w:r>
        <w:rPr>
          <w:rFonts w:hint="eastAsia" w:ascii="宋体" w:hAnsi="宋体"/>
          <w:sz w:val="24"/>
        </w:rPr>
        <w:t>2.2运行和维修人员须持证上岗；</w:t>
      </w:r>
    </w:p>
    <w:p w14:paraId="66FEBCAA">
      <w:pPr>
        <w:tabs>
          <w:tab w:val="left" w:pos="700"/>
        </w:tabs>
        <w:spacing w:line="420" w:lineRule="exact"/>
        <w:ind w:firstLine="480" w:firstLineChars="200"/>
        <w:rPr>
          <w:rFonts w:ascii="宋体" w:hAnsi="宋体"/>
          <w:sz w:val="24"/>
        </w:rPr>
      </w:pPr>
      <w:r>
        <w:rPr>
          <w:rFonts w:hint="eastAsia" w:ascii="宋体" w:hAnsi="宋体"/>
          <w:sz w:val="24"/>
        </w:rPr>
        <w:t>2.3办公楼、家属区上门测量温度，保证室内最低温度和供暖时间符合北京市相关标准；</w:t>
      </w:r>
    </w:p>
    <w:p w14:paraId="546524EB">
      <w:pPr>
        <w:tabs>
          <w:tab w:val="left" w:pos="700"/>
        </w:tabs>
        <w:spacing w:line="420" w:lineRule="exact"/>
        <w:ind w:firstLine="480" w:firstLineChars="200"/>
        <w:rPr>
          <w:rFonts w:ascii="宋体" w:hAnsi="宋体"/>
          <w:sz w:val="24"/>
        </w:rPr>
      </w:pPr>
      <w:r>
        <w:rPr>
          <w:rFonts w:hint="eastAsia" w:ascii="宋体" w:hAnsi="宋体"/>
          <w:sz w:val="24"/>
        </w:rPr>
        <w:t>2.4设备出现故障时，维修人员应在10分钟内到达现场维修；</w:t>
      </w:r>
    </w:p>
    <w:p w14:paraId="760A4662">
      <w:pPr>
        <w:tabs>
          <w:tab w:val="left" w:pos="700"/>
        </w:tabs>
        <w:spacing w:line="420" w:lineRule="exact"/>
        <w:ind w:firstLine="480" w:firstLineChars="200"/>
        <w:rPr>
          <w:rFonts w:ascii="宋体" w:hAnsi="宋体" w:cs="宋体"/>
          <w:sz w:val="24"/>
        </w:rPr>
      </w:pPr>
      <w:r>
        <w:rPr>
          <w:rFonts w:hint="eastAsia" w:ascii="宋体" w:hAnsi="宋体"/>
          <w:sz w:val="24"/>
        </w:rPr>
        <w:t>2.5 供暖结束一个月内完成与采购人运行资料汇总。</w:t>
      </w:r>
    </w:p>
    <w:p w14:paraId="61E10FE0">
      <w:pPr>
        <w:adjustRightInd w:val="0"/>
        <w:snapToGrid w:val="0"/>
        <w:spacing w:line="360" w:lineRule="auto"/>
      </w:pPr>
    </w:p>
    <w:p w14:paraId="1B1FA059">
      <w:pPr>
        <w:adjustRightInd w:val="0"/>
        <w:snapToGrid w:val="0"/>
        <w:spacing w:line="360" w:lineRule="auto"/>
        <w:outlineLvl w:val="1"/>
        <w:rPr>
          <w:rFonts w:ascii="宋体" w:hAnsi="宋体" w:cs="宋体"/>
          <w:b/>
          <w:bCs/>
          <w:sz w:val="24"/>
        </w:rPr>
      </w:pPr>
      <w:bookmarkStart w:id="50" w:name="_Toc25336_WPSOffice_Level2"/>
      <w:r>
        <w:rPr>
          <w:rFonts w:hint="eastAsia" w:ascii="宋体" w:hAnsi="宋体" w:cs="宋体"/>
          <w:b/>
          <w:bCs/>
          <w:sz w:val="24"/>
        </w:rPr>
        <w:t>（四）绿化养护管理服务</w:t>
      </w:r>
      <w:bookmarkEnd w:id="50"/>
    </w:p>
    <w:p w14:paraId="1733125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1.服务内容</w:t>
      </w:r>
    </w:p>
    <w:p w14:paraId="782DF114">
      <w:pPr>
        <w:adjustRightInd w:val="0"/>
        <w:snapToGrid w:val="0"/>
        <w:spacing w:line="360" w:lineRule="auto"/>
        <w:ind w:firstLine="480" w:firstLineChars="200"/>
        <w:rPr>
          <w:rFonts w:ascii="宋体" w:hAnsi="宋体" w:cs="宋体"/>
          <w:sz w:val="24"/>
        </w:rPr>
      </w:pPr>
      <w:r>
        <w:rPr>
          <w:rFonts w:hint="eastAsia" w:ascii="宋体" w:hAnsi="宋体" w:cs="宋体"/>
          <w:sz w:val="24"/>
        </w:rPr>
        <w:t>办公楼（区）树木、花草、绿地等的日常养护和管理，办公楼（区）“门前”规定区域绿地的养护管理等。</w:t>
      </w:r>
    </w:p>
    <w:p w14:paraId="74E82984">
      <w:pPr>
        <w:adjustRightInd w:val="0"/>
        <w:snapToGrid w:val="0"/>
        <w:spacing w:line="360" w:lineRule="auto"/>
        <w:ind w:firstLine="480" w:firstLineChars="200"/>
        <w:rPr>
          <w:rFonts w:ascii="宋体" w:hAnsi="宋体" w:cs="宋体"/>
          <w:b/>
          <w:bCs/>
          <w:sz w:val="24"/>
        </w:rPr>
      </w:pPr>
      <w:r>
        <w:rPr>
          <w:rFonts w:hint="eastAsia" w:ascii="宋体" w:hAnsi="宋体" w:cs="宋体"/>
          <w:sz w:val="24"/>
        </w:rPr>
        <w:t>2.</w:t>
      </w:r>
      <w:r>
        <w:rPr>
          <w:rFonts w:hint="eastAsia" w:ascii="宋体" w:hAnsi="宋体" w:cs="宋体"/>
          <w:b/>
          <w:bCs/>
          <w:sz w:val="24"/>
        </w:rPr>
        <w:t>服务标准</w:t>
      </w:r>
    </w:p>
    <w:p w14:paraId="3B9B3AF6">
      <w:pPr>
        <w:adjustRightInd w:val="0"/>
        <w:snapToGrid w:val="0"/>
        <w:spacing w:line="360" w:lineRule="auto"/>
        <w:ind w:firstLine="480" w:firstLineChars="200"/>
        <w:rPr>
          <w:rFonts w:ascii="宋体" w:hAnsi="宋体" w:cs="宋体"/>
          <w:sz w:val="24"/>
        </w:rPr>
      </w:pPr>
      <w:r>
        <w:rPr>
          <w:rFonts w:hint="eastAsia" w:ascii="宋体" w:hAnsi="宋体" w:cs="宋体"/>
          <w:sz w:val="24"/>
        </w:rPr>
        <w:t>2.1室外绿化管养服务标准</w:t>
      </w:r>
    </w:p>
    <w:p w14:paraId="23350ABC">
      <w:pPr>
        <w:adjustRightInd w:val="0"/>
        <w:snapToGrid w:val="0"/>
        <w:spacing w:line="360" w:lineRule="auto"/>
        <w:ind w:firstLine="480" w:firstLineChars="200"/>
        <w:rPr>
          <w:rFonts w:ascii="宋体" w:hAnsi="宋体" w:cs="宋体"/>
          <w:sz w:val="24"/>
        </w:rPr>
      </w:pPr>
      <w:r>
        <w:rPr>
          <w:rFonts w:hint="eastAsia" w:ascii="宋体" w:hAnsi="宋体" w:cs="宋体"/>
          <w:sz w:val="24"/>
        </w:rPr>
        <w:t>2.1.1管养要求：植物生长旺盛，呈勃勃生机，在覆盖度、无杂草率、生长势等指标上，绿化完好率达到≥95%。</w:t>
      </w:r>
    </w:p>
    <w:p w14:paraId="5BAF7BB9">
      <w:pPr>
        <w:adjustRightInd w:val="0"/>
        <w:snapToGrid w:val="0"/>
        <w:spacing w:line="360" w:lineRule="auto"/>
        <w:ind w:firstLine="480" w:firstLineChars="200"/>
        <w:rPr>
          <w:rFonts w:ascii="宋体" w:hAnsi="宋体" w:cs="宋体"/>
          <w:sz w:val="24"/>
        </w:rPr>
      </w:pPr>
      <w:r>
        <w:rPr>
          <w:rFonts w:hint="eastAsia" w:ascii="宋体" w:hAnsi="宋体" w:cs="宋体"/>
          <w:sz w:val="24"/>
        </w:rPr>
        <w:t>2.1.2灌溉、施肥：植物管养其核心工作是水、肥的科学养护，应根据植物生长习性，加强落实淋水和施肥措施。</w:t>
      </w:r>
    </w:p>
    <w:p w14:paraId="79083DBE">
      <w:pPr>
        <w:adjustRightInd w:val="0"/>
        <w:snapToGrid w:val="0"/>
        <w:spacing w:line="360" w:lineRule="auto"/>
        <w:ind w:firstLine="480" w:firstLineChars="200"/>
        <w:rPr>
          <w:rFonts w:ascii="宋体" w:hAnsi="宋体" w:cs="宋体"/>
          <w:sz w:val="24"/>
        </w:rPr>
      </w:pPr>
      <w:r>
        <w:rPr>
          <w:rFonts w:hint="eastAsia" w:ascii="宋体" w:hAnsi="宋体" w:cs="宋体"/>
          <w:sz w:val="24"/>
        </w:rPr>
        <w:t>2,1,3修剪：按季节特点和植物生长发育特点进行，草坪修剪应高度一致、边缘整齐。</w:t>
      </w:r>
    </w:p>
    <w:p w14:paraId="6D5EAB6F">
      <w:pPr>
        <w:adjustRightInd w:val="0"/>
        <w:snapToGrid w:val="0"/>
        <w:spacing w:line="360" w:lineRule="auto"/>
        <w:ind w:firstLine="480" w:firstLineChars="200"/>
        <w:rPr>
          <w:rFonts w:ascii="宋体" w:hAnsi="宋体" w:cs="宋体"/>
          <w:sz w:val="24"/>
        </w:rPr>
      </w:pPr>
      <w:r>
        <w:rPr>
          <w:rFonts w:hint="eastAsia" w:ascii="宋体" w:hAnsi="宋体" w:cs="宋体"/>
          <w:sz w:val="24"/>
        </w:rPr>
        <w:t>2.1.4补植、改植：对被损坏或其他原因死亡的植物应及时补植，补植要与原品种一致，规格、数量基本相同；对已呈老化或明显与周围环境不协调的植物应改植，改植要严格按照采购人的认可和要求，按照种植规范进行。</w:t>
      </w:r>
    </w:p>
    <w:p w14:paraId="09810996">
      <w:pPr>
        <w:adjustRightInd w:val="0"/>
        <w:snapToGrid w:val="0"/>
        <w:spacing w:line="360" w:lineRule="auto"/>
        <w:ind w:firstLine="480" w:firstLineChars="200"/>
        <w:rPr>
          <w:rFonts w:ascii="宋体" w:hAnsi="宋体" w:cs="宋体"/>
          <w:sz w:val="24"/>
        </w:rPr>
      </w:pPr>
      <w:r>
        <w:rPr>
          <w:rFonts w:hint="eastAsia" w:ascii="宋体" w:hAnsi="宋体" w:cs="宋体"/>
          <w:sz w:val="24"/>
        </w:rPr>
        <w:t>2.1.5病虫害防治：以防为主、精心管养，使植物增强抗病虫能力，经常检查、早发现早治理，及时做好病虫害的防治工作，最重危害率控制在3%以下。</w:t>
      </w:r>
    </w:p>
    <w:p w14:paraId="622468C4">
      <w:pPr>
        <w:adjustRightInd w:val="0"/>
        <w:snapToGrid w:val="0"/>
        <w:spacing w:line="360" w:lineRule="auto"/>
        <w:ind w:firstLine="480" w:firstLineChars="200"/>
        <w:rPr>
          <w:rFonts w:ascii="宋体" w:hAnsi="宋体" w:cs="宋体"/>
          <w:sz w:val="24"/>
        </w:rPr>
      </w:pPr>
      <w:r>
        <w:rPr>
          <w:rFonts w:hint="eastAsia" w:ascii="宋体" w:hAnsi="宋体" w:cs="宋体"/>
          <w:sz w:val="24"/>
        </w:rPr>
        <w:t>2.1.6冬春季防寒：作为绿地维护的特殊环节，冬春季防寒就是要保证植物安全越过冬春季。其中，使用密度为80%的双幅遮阳网，并配合脚手架、竹子、草席、草绳、树干涂白工作进行。</w:t>
      </w:r>
    </w:p>
    <w:p w14:paraId="1875ED29">
      <w:pPr>
        <w:adjustRightInd w:val="0"/>
        <w:snapToGrid w:val="0"/>
        <w:spacing w:line="360" w:lineRule="auto"/>
        <w:ind w:firstLine="480" w:firstLineChars="200"/>
        <w:rPr>
          <w:rFonts w:ascii="宋体" w:hAnsi="宋体" w:cs="宋体"/>
          <w:sz w:val="24"/>
        </w:rPr>
      </w:pPr>
      <w:r>
        <w:rPr>
          <w:rFonts w:hint="eastAsia" w:ascii="宋体" w:hAnsi="宋体" w:cs="宋体"/>
          <w:sz w:val="24"/>
        </w:rPr>
        <w:t>2.1.7水池管理：保持水面及水池内外的清洁，水质良好，水量适度，节约用水。及时清除杂物，定期消杀水池，控制好水深，管好水闸开关，不浪费水。</w:t>
      </w:r>
    </w:p>
    <w:p w14:paraId="2BB93F82">
      <w:pPr>
        <w:adjustRightInd w:val="0"/>
        <w:snapToGrid w:val="0"/>
        <w:spacing w:line="360" w:lineRule="auto"/>
        <w:ind w:firstLine="480" w:firstLineChars="200"/>
        <w:rPr>
          <w:rFonts w:ascii="宋体" w:hAnsi="宋体" w:cs="宋体"/>
          <w:sz w:val="24"/>
        </w:rPr>
      </w:pPr>
      <w:r>
        <w:rPr>
          <w:rFonts w:hint="eastAsia" w:ascii="宋体" w:hAnsi="宋体" w:cs="宋体"/>
          <w:sz w:val="24"/>
        </w:rPr>
        <w:t>2.1.8环境卫生：工作日保持路面及绿地无垃圾杂物，有垃圾杂物10分钟内捡拾干净。做到即产即清，囤放不过夜，不焚烧。</w:t>
      </w:r>
    </w:p>
    <w:p w14:paraId="1DB9F5E5">
      <w:pPr>
        <w:adjustRightInd w:val="0"/>
        <w:snapToGrid w:val="0"/>
        <w:spacing w:line="360" w:lineRule="auto"/>
        <w:ind w:firstLine="480" w:firstLineChars="200"/>
        <w:rPr>
          <w:rFonts w:ascii="宋体" w:hAnsi="宋体" w:cs="宋体"/>
          <w:sz w:val="24"/>
        </w:rPr>
      </w:pPr>
      <w:r>
        <w:rPr>
          <w:rFonts w:hint="eastAsia" w:ascii="宋体" w:hAnsi="宋体" w:cs="宋体"/>
          <w:sz w:val="24"/>
        </w:rPr>
        <w:t>2.1.9设施维护：绿地、水池的给排水设施，日常维护要做到完好无损，以保障绿化供水和排涝使用，防止水被人为滥用。</w:t>
      </w:r>
    </w:p>
    <w:p w14:paraId="3FFF766F">
      <w:pPr>
        <w:adjustRightInd w:val="0"/>
        <w:snapToGrid w:val="0"/>
        <w:spacing w:line="360" w:lineRule="auto"/>
        <w:ind w:firstLine="480" w:firstLineChars="200"/>
        <w:rPr>
          <w:rFonts w:ascii="宋体" w:hAnsi="宋体" w:cs="宋体"/>
          <w:sz w:val="24"/>
        </w:rPr>
      </w:pPr>
      <w:r>
        <w:rPr>
          <w:rFonts w:hint="eastAsia" w:ascii="宋体" w:hAnsi="宋体" w:cs="宋体"/>
          <w:sz w:val="24"/>
        </w:rPr>
        <w:t>2.1.10其它：做好绿化档案的建档及管理；完成采购人交办的事情。</w:t>
      </w:r>
    </w:p>
    <w:p w14:paraId="7E777DCF">
      <w:pPr>
        <w:adjustRightInd w:val="0"/>
        <w:snapToGrid w:val="0"/>
        <w:spacing w:line="360" w:lineRule="auto"/>
        <w:ind w:firstLine="480" w:firstLineChars="200"/>
        <w:rPr>
          <w:rFonts w:ascii="宋体" w:hAnsi="宋体" w:cs="宋体"/>
          <w:sz w:val="24"/>
        </w:rPr>
      </w:pPr>
      <w:r>
        <w:rPr>
          <w:rFonts w:hint="eastAsia" w:ascii="宋体" w:hAnsi="宋体" w:cs="宋体"/>
          <w:sz w:val="24"/>
        </w:rPr>
        <w:t>2.2室内植物摆放服务标准</w:t>
      </w:r>
    </w:p>
    <w:p w14:paraId="72AEAFAB">
      <w:pPr>
        <w:adjustRightInd w:val="0"/>
        <w:snapToGrid w:val="0"/>
        <w:spacing w:line="360" w:lineRule="auto"/>
        <w:ind w:firstLine="480" w:firstLineChars="200"/>
        <w:rPr>
          <w:rFonts w:ascii="宋体" w:hAnsi="宋体" w:cs="宋体"/>
          <w:sz w:val="24"/>
        </w:rPr>
      </w:pPr>
      <w:r>
        <w:rPr>
          <w:rFonts w:hint="eastAsia" w:ascii="宋体" w:hAnsi="宋体" w:cs="宋体"/>
          <w:sz w:val="24"/>
        </w:rPr>
        <w:t>2.2.1挑选品质较好的植物确保植株茂盛健壮，株型自然匀称。叶面干净光亮，无灰尘污渍，无明显病斑，无明显虫害，无残留害虫。</w:t>
      </w:r>
    </w:p>
    <w:p w14:paraId="15CDCB11">
      <w:pPr>
        <w:adjustRightInd w:val="0"/>
        <w:snapToGrid w:val="0"/>
        <w:spacing w:line="360" w:lineRule="auto"/>
        <w:ind w:firstLine="480" w:firstLineChars="200"/>
        <w:rPr>
          <w:rFonts w:ascii="宋体" w:hAnsi="宋体" w:cs="宋体"/>
          <w:sz w:val="24"/>
        </w:rPr>
      </w:pPr>
      <w:r>
        <w:rPr>
          <w:rFonts w:hint="eastAsia" w:ascii="宋体" w:hAnsi="宋体" w:cs="宋体"/>
          <w:sz w:val="24"/>
        </w:rPr>
        <w:t>2.2.2严格做好养护服务，确保植物无枯枝、残枝、黄叶。对叶尖有少许枯黄的叶片，要合理修剪，保持树形美观自然。</w:t>
      </w:r>
    </w:p>
    <w:p w14:paraId="63127EEC">
      <w:pPr>
        <w:adjustRightInd w:val="0"/>
        <w:snapToGrid w:val="0"/>
        <w:spacing w:line="360" w:lineRule="auto"/>
        <w:ind w:firstLine="480" w:firstLineChars="200"/>
        <w:rPr>
          <w:rFonts w:ascii="宋体" w:hAnsi="宋体" w:cs="宋体"/>
          <w:sz w:val="24"/>
        </w:rPr>
      </w:pPr>
      <w:r>
        <w:rPr>
          <w:rFonts w:hint="eastAsia" w:ascii="宋体" w:hAnsi="宋体" w:cs="宋体"/>
          <w:sz w:val="24"/>
        </w:rPr>
        <w:t>2.2.3在养护工作上按照科学的植物水肥需要保证盆花干湿合理，不过量浇水施肥，又不缺水少肥，保持植物对生长水肥的合理需求。</w:t>
      </w:r>
    </w:p>
    <w:p w14:paraId="5752673E">
      <w:pPr>
        <w:adjustRightInd w:val="0"/>
        <w:snapToGrid w:val="0"/>
        <w:spacing w:line="360" w:lineRule="auto"/>
        <w:ind w:firstLine="480" w:firstLineChars="200"/>
        <w:rPr>
          <w:rFonts w:ascii="宋体" w:hAnsi="宋体" w:cs="宋体"/>
          <w:sz w:val="24"/>
        </w:rPr>
      </w:pPr>
      <w:r>
        <w:rPr>
          <w:rFonts w:hint="eastAsia" w:ascii="宋体" w:hAnsi="宋体" w:cs="宋体"/>
          <w:sz w:val="24"/>
        </w:rPr>
        <w:t>2.2.4保持盆花的花盆、器皿干净整洁，无污水、泥垢及污渍。花盆内无杂物、垃圾，对损坏残缺的花盆套缸及时更换。每次养护完毕，清理现场保持清洁。</w:t>
      </w:r>
    </w:p>
    <w:p w14:paraId="4E724EAD">
      <w:pPr>
        <w:adjustRightInd w:val="0"/>
        <w:snapToGrid w:val="0"/>
        <w:spacing w:line="360" w:lineRule="auto"/>
        <w:ind w:firstLine="480" w:firstLineChars="200"/>
        <w:rPr>
          <w:rFonts w:ascii="宋体" w:hAnsi="宋体" w:cs="宋体"/>
          <w:sz w:val="24"/>
        </w:rPr>
      </w:pPr>
      <w:r>
        <w:rPr>
          <w:rFonts w:hint="eastAsia" w:ascii="宋体" w:hAnsi="宋体" w:cs="宋体"/>
          <w:sz w:val="24"/>
        </w:rPr>
        <w:t>2.2.5盆花的底碟、套缸、花盆应合理配备，确保颜色适配、风格统一、美观大方。</w:t>
      </w:r>
    </w:p>
    <w:p w14:paraId="7BFC665F">
      <w:pPr>
        <w:adjustRightInd w:val="0"/>
        <w:snapToGrid w:val="0"/>
        <w:spacing w:line="360" w:lineRule="auto"/>
        <w:ind w:firstLine="480" w:firstLineChars="200"/>
        <w:rPr>
          <w:rFonts w:ascii="宋体" w:hAnsi="宋体" w:cs="宋体"/>
          <w:sz w:val="24"/>
        </w:rPr>
      </w:pPr>
      <w:r>
        <w:rPr>
          <w:rFonts w:hint="eastAsia" w:ascii="宋体" w:hAnsi="宋体" w:cs="宋体"/>
          <w:sz w:val="24"/>
        </w:rPr>
        <w:t>2.2.6盆花养护期间，根据其生长需要施用肥料。施用的肥料应无异味、无毒、无刺激性气味，保证摆放环境清新自然。</w:t>
      </w:r>
    </w:p>
    <w:p w14:paraId="04FD6150">
      <w:pPr>
        <w:adjustRightInd w:val="0"/>
        <w:snapToGrid w:val="0"/>
        <w:spacing w:line="360" w:lineRule="auto"/>
        <w:ind w:firstLine="480" w:firstLineChars="200"/>
        <w:rPr>
          <w:rFonts w:ascii="宋体" w:hAnsi="宋体" w:cs="宋体"/>
          <w:sz w:val="24"/>
        </w:rPr>
      </w:pPr>
      <w:r>
        <w:rPr>
          <w:rFonts w:hint="eastAsia" w:ascii="宋体" w:hAnsi="宋体" w:cs="宋体"/>
          <w:sz w:val="24"/>
        </w:rPr>
        <w:t>2.2.7对长势不良、观赏价值降低的盆花应及时进行更换。</w:t>
      </w:r>
    </w:p>
    <w:p w14:paraId="1ADC2B1F">
      <w:pPr>
        <w:adjustRightInd w:val="0"/>
        <w:snapToGrid w:val="0"/>
        <w:spacing w:line="360" w:lineRule="auto"/>
        <w:ind w:firstLine="480" w:firstLineChars="200"/>
        <w:rPr>
          <w:rFonts w:ascii="宋体" w:hAnsi="宋体" w:cs="宋体"/>
          <w:sz w:val="24"/>
        </w:rPr>
      </w:pPr>
      <w:r>
        <w:rPr>
          <w:rFonts w:hint="eastAsia" w:ascii="宋体" w:hAnsi="宋体" w:cs="宋体"/>
          <w:sz w:val="24"/>
        </w:rPr>
        <w:t>2.2.8室内植物的摆放在接到业主方通知后选择下班时间或休息日时间进行摆放，不得影响办公区域的正常办公。特殊情况经采购人同意后除外。</w:t>
      </w:r>
    </w:p>
    <w:p w14:paraId="24C573C2">
      <w:pPr>
        <w:adjustRightInd w:val="0"/>
        <w:snapToGrid w:val="0"/>
        <w:spacing w:line="360" w:lineRule="auto"/>
        <w:ind w:firstLine="480" w:firstLineChars="200"/>
        <w:rPr>
          <w:rFonts w:ascii="宋体" w:hAnsi="宋体" w:cs="宋体"/>
          <w:sz w:val="24"/>
        </w:rPr>
      </w:pPr>
      <w:r>
        <w:rPr>
          <w:rFonts w:hint="eastAsia" w:ascii="宋体" w:hAnsi="宋体" w:cs="宋体"/>
          <w:sz w:val="24"/>
        </w:rPr>
        <w:t>2.2.9使用的农药必须符合国家相关标准，农药的管理必须专人专管，如因管理不当发生的公共事故由中标人自行承担。</w:t>
      </w:r>
    </w:p>
    <w:p w14:paraId="6BA45B96">
      <w:pPr>
        <w:adjustRightInd w:val="0"/>
        <w:snapToGrid w:val="0"/>
        <w:spacing w:line="360" w:lineRule="auto"/>
        <w:ind w:firstLine="480" w:firstLineChars="200"/>
        <w:rPr>
          <w:rFonts w:ascii="宋体" w:hAnsi="宋体" w:cs="宋体"/>
          <w:sz w:val="24"/>
        </w:rPr>
      </w:pPr>
      <w:r>
        <w:rPr>
          <w:rFonts w:hint="eastAsia" w:ascii="宋体" w:hAnsi="宋体" w:cs="宋体"/>
          <w:sz w:val="24"/>
        </w:rPr>
        <w:t>2.2.10须对工作中的人员安全负责，若在工作过程中造成安全事故或造成他人人身安全事故的，由中标人负责。</w:t>
      </w:r>
    </w:p>
    <w:p w14:paraId="41EEEA6A">
      <w:pPr>
        <w:adjustRightInd w:val="0"/>
        <w:snapToGrid w:val="0"/>
        <w:spacing w:line="360" w:lineRule="auto"/>
        <w:ind w:firstLine="480" w:firstLineChars="200"/>
        <w:rPr>
          <w:rFonts w:ascii="宋体" w:hAnsi="宋体" w:cs="宋体"/>
          <w:sz w:val="24"/>
        </w:rPr>
      </w:pPr>
      <w:r>
        <w:rPr>
          <w:rFonts w:hint="eastAsia" w:ascii="宋体" w:hAnsi="宋体" w:cs="宋体"/>
          <w:sz w:val="24"/>
        </w:rPr>
        <w:t>2.2.11物业服务单位须按国家规范及标准，提供长期警示牌和临时警示牌，如果考虑不周、摆放不当造成安全事故的，由物业服务单位负责。</w:t>
      </w:r>
    </w:p>
    <w:p w14:paraId="68AABC89">
      <w:pPr>
        <w:adjustRightInd w:val="0"/>
        <w:snapToGrid w:val="0"/>
        <w:spacing w:line="360" w:lineRule="auto"/>
        <w:ind w:firstLine="480" w:firstLineChars="200"/>
        <w:rPr>
          <w:rFonts w:ascii="宋体" w:hAnsi="宋体" w:cs="宋体"/>
          <w:sz w:val="24"/>
        </w:rPr>
      </w:pPr>
    </w:p>
    <w:p w14:paraId="5E2C7869">
      <w:pPr>
        <w:adjustRightInd w:val="0"/>
        <w:snapToGrid w:val="0"/>
        <w:spacing w:line="360" w:lineRule="auto"/>
        <w:outlineLvl w:val="1"/>
        <w:rPr>
          <w:rFonts w:ascii="宋体" w:hAnsi="宋体" w:cs="宋体"/>
          <w:b/>
          <w:bCs/>
          <w:sz w:val="24"/>
        </w:rPr>
      </w:pPr>
      <w:bookmarkStart w:id="51" w:name="_Toc8283_WPSOffice_Level2"/>
      <w:r>
        <w:rPr>
          <w:rFonts w:hint="eastAsia" w:ascii="宋体" w:hAnsi="宋体" w:cs="宋体"/>
          <w:b/>
          <w:bCs/>
          <w:sz w:val="24"/>
        </w:rPr>
        <w:t>（五）环境卫生与保洁管理服务（垃圾清运）</w:t>
      </w:r>
      <w:bookmarkEnd w:id="51"/>
    </w:p>
    <w:p w14:paraId="64124D96">
      <w:pPr>
        <w:adjustRightInd w:val="0"/>
        <w:snapToGrid w:val="0"/>
        <w:spacing w:line="360" w:lineRule="auto"/>
        <w:ind w:firstLine="482" w:firstLineChars="200"/>
        <w:rPr>
          <w:rFonts w:ascii="宋体" w:hAnsi="宋体" w:cs="宋体"/>
          <w:sz w:val="24"/>
        </w:rPr>
      </w:pPr>
      <w:r>
        <w:rPr>
          <w:rFonts w:hint="eastAsia" w:ascii="宋体" w:hAnsi="宋体" w:cs="宋体"/>
          <w:b/>
          <w:bCs/>
          <w:sz w:val="24"/>
        </w:rPr>
        <w:t>1.服务内容</w:t>
      </w:r>
    </w:p>
    <w:p w14:paraId="57AAEDA6">
      <w:pPr>
        <w:adjustRightInd w:val="0"/>
        <w:snapToGrid w:val="0"/>
        <w:spacing w:line="360" w:lineRule="auto"/>
        <w:ind w:firstLine="480" w:firstLineChars="200"/>
        <w:rPr>
          <w:rFonts w:ascii="宋体" w:hAnsi="宋体" w:cs="宋体"/>
          <w:sz w:val="24"/>
        </w:rPr>
      </w:pPr>
      <w:r>
        <w:rPr>
          <w:rFonts w:hint="eastAsia" w:ascii="宋体" w:hAnsi="宋体" w:cs="宋体"/>
          <w:sz w:val="24"/>
        </w:rPr>
        <w:t>办公楼（区）内楼梯、大厅、走廊、天台、电梯间、卫生间、公共活动场所、楼宇外墙等所有公共部位，办公区域道路、院落、停车场（库）等所有公共场地及“门前三包”区域的日常清洁、保洁及保养；</w:t>
      </w:r>
      <w:bookmarkStart w:id="52" w:name="OLE_LINK43"/>
      <w:bookmarkStart w:id="53" w:name="OLE_LINK44"/>
      <w:r>
        <w:rPr>
          <w:rFonts w:hint="eastAsia" w:ascii="宋体" w:hAnsi="宋体" w:cs="宋体"/>
          <w:sz w:val="24"/>
        </w:rPr>
        <w:t>垃圾（含有害垃圾）等废弃物清理、生活水池清洗和化粪池清掏等</w:t>
      </w:r>
      <w:bookmarkEnd w:id="52"/>
      <w:bookmarkEnd w:id="53"/>
      <w:r>
        <w:rPr>
          <w:rFonts w:hint="eastAsia" w:ascii="宋体" w:hAnsi="宋体" w:cs="宋体"/>
          <w:sz w:val="24"/>
        </w:rPr>
        <w:t>；含所需卫生清洁保洁、保养用品的购置，物业服务单位自行配备各类清洁机械设备。</w:t>
      </w:r>
    </w:p>
    <w:p w14:paraId="19AC012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2.服务标准</w:t>
      </w:r>
    </w:p>
    <w:p w14:paraId="74AB6E02">
      <w:pPr>
        <w:adjustRightInd w:val="0"/>
        <w:snapToGrid w:val="0"/>
        <w:spacing w:line="360" w:lineRule="auto"/>
        <w:ind w:firstLine="480" w:firstLineChars="200"/>
        <w:rPr>
          <w:rFonts w:ascii="宋体" w:hAnsi="宋体" w:cs="宋体"/>
          <w:sz w:val="24"/>
        </w:rPr>
      </w:pPr>
      <w:r>
        <w:rPr>
          <w:rFonts w:hint="eastAsia" w:ascii="宋体" w:hAnsi="宋体" w:cs="宋体"/>
          <w:sz w:val="24"/>
        </w:rPr>
        <w:t>2.1大厅保洁</w:t>
      </w:r>
    </w:p>
    <w:p w14:paraId="21342C3E">
      <w:pPr>
        <w:adjustRightInd w:val="0"/>
        <w:snapToGrid w:val="0"/>
        <w:spacing w:line="360" w:lineRule="auto"/>
        <w:ind w:firstLine="480" w:firstLineChars="200"/>
        <w:rPr>
          <w:rFonts w:ascii="宋体" w:hAnsi="宋体" w:cs="宋体"/>
          <w:sz w:val="24"/>
        </w:rPr>
      </w:pPr>
      <w:r>
        <w:rPr>
          <w:rFonts w:hint="eastAsia" w:ascii="宋体" w:hAnsi="宋体" w:cs="宋体"/>
          <w:sz w:val="24"/>
        </w:rPr>
        <w:t>2.1.1地面：各大厅地面每天全面清洁三次（上班前、中午及适当时间），做到干净、光亮、无脚印、无水迹、无陈旧性垃圾；每月用专用设备清洗、保养一次，每半年对地面进行一次专业的抛光处理。</w:t>
      </w:r>
    </w:p>
    <w:p w14:paraId="281DB9E9">
      <w:pPr>
        <w:adjustRightInd w:val="0"/>
        <w:snapToGrid w:val="0"/>
        <w:spacing w:line="360" w:lineRule="auto"/>
        <w:ind w:firstLine="480" w:firstLineChars="200"/>
        <w:rPr>
          <w:rFonts w:ascii="宋体" w:hAnsi="宋体" w:cs="宋体"/>
          <w:sz w:val="24"/>
        </w:rPr>
      </w:pPr>
      <w:r>
        <w:rPr>
          <w:rFonts w:hint="eastAsia" w:ascii="宋体" w:hAnsi="宋体" w:cs="宋体"/>
          <w:sz w:val="24"/>
        </w:rPr>
        <w:t>2.1.2墙面及玻璃：每天清洁、擦抹一次，做到光亮、目视无污渍；门厅雨棚、玻璃门、玻璃幕墙循环保洁，保持无印迹、无粘附物。</w:t>
      </w:r>
    </w:p>
    <w:p w14:paraId="1FC1BDE9">
      <w:pPr>
        <w:adjustRightInd w:val="0"/>
        <w:snapToGrid w:val="0"/>
        <w:spacing w:line="360" w:lineRule="auto"/>
        <w:ind w:firstLine="480" w:firstLineChars="200"/>
        <w:rPr>
          <w:rFonts w:ascii="宋体" w:hAnsi="宋体" w:cs="宋体"/>
          <w:sz w:val="24"/>
        </w:rPr>
      </w:pPr>
      <w:r>
        <w:rPr>
          <w:rFonts w:hint="eastAsia" w:ascii="宋体" w:hAnsi="宋体" w:cs="宋体"/>
          <w:sz w:val="24"/>
        </w:rPr>
        <w:t>2.1.3烟痰桶：每天清洁、擦抹二次，每天更换沙盘，循环保洁、清理烟头、痰迹，桶内垃圾日产日清，烟痰桶保持光亮、无污迹、无粘附物、无异味。</w:t>
      </w:r>
    </w:p>
    <w:p w14:paraId="4887BB38">
      <w:pPr>
        <w:adjustRightInd w:val="0"/>
        <w:snapToGrid w:val="0"/>
        <w:spacing w:line="360" w:lineRule="auto"/>
        <w:ind w:firstLine="480" w:firstLineChars="200"/>
        <w:rPr>
          <w:rFonts w:ascii="宋体" w:hAnsi="宋体" w:cs="宋体"/>
          <w:sz w:val="24"/>
        </w:rPr>
      </w:pPr>
      <w:r>
        <w:rPr>
          <w:rFonts w:hint="eastAsia" w:ascii="宋体" w:hAnsi="宋体" w:cs="宋体"/>
          <w:sz w:val="24"/>
        </w:rPr>
        <w:t>2.1.4标识牌：每天清洁、擦抹一次，做到无尘、无粘附物；</w:t>
      </w:r>
    </w:p>
    <w:p w14:paraId="2E8D7E58">
      <w:pPr>
        <w:adjustRightInd w:val="0"/>
        <w:snapToGrid w:val="0"/>
        <w:spacing w:line="360" w:lineRule="auto"/>
        <w:ind w:firstLine="480" w:firstLineChars="200"/>
        <w:rPr>
          <w:rFonts w:ascii="宋体" w:hAnsi="宋体" w:cs="宋体"/>
          <w:sz w:val="24"/>
        </w:rPr>
      </w:pPr>
      <w:r>
        <w:rPr>
          <w:rFonts w:hint="eastAsia" w:ascii="宋体" w:hAnsi="宋体" w:cs="宋体"/>
          <w:sz w:val="24"/>
        </w:rPr>
        <w:t>2.1.5顶部玻璃、墙面等每季度清洗一次。</w:t>
      </w:r>
    </w:p>
    <w:p w14:paraId="330F681E">
      <w:pPr>
        <w:adjustRightInd w:val="0"/>
        <w:snapToGrid w:val="0"/>
        <w:spacing w:line="360" w:lineRule="auto"/>
        <w:ind w:firstLine="480" w:firstLineChars="200"/>
        <w:rPr>
          <w:rFonts w:ascii="宋体" w:hAnsi="宋体" w:cs="宋体"/>
          <w:sz w:val="24"/>
        </w:rPr>
      </w:pPr>
      <w:r>
        <w:rPr>
          <w:rFonts w:hint="eastAsia" w:ascii="宋体" w:hAnsi="宋体" w:cs="宋体"/>
          <w:sz w:val="24"/>
        </w:rPr>
        <w:t>2.1.6休息区：每天对沙发、茶几清洁、擦抹二次，随时保洁。</w:t>
      </w:r>
    </w:p>
    <w:p w14:paraId="1E6E093F">
      <w:pPr>
        <w:adjustRightInd w:val="0"/>
        <w:snapToGrid w:val="0"/>
        <w:spacing w:line="360" w:lineRule="auto"/>
        <w:ind w:firstLine="480" w:firstLineChars="200"/>
        <w:rPr>
          <w:rFonts w:ascii="宋体" w:hAnsi="宋体" w:cs="宋体"/>
          <w:sz w:val="24"/>
        </w:rPr>
      </w:pPr>
      <w:r>
        <w:rPr>
          <w:rFonts w:hint="eastAsia" w:ascii="宋体" w:hAnsi="宋体" w:cs="宋体"/>
          <w:sz w:val="24"/>
        </w:rPr>
        <w:t>2.1.7地垫的清洁：雨天设置“小心地滑”提示牌，每周清洗一次，保证无污渍。</w:t>
      </w:r>
    </w:p>
    <w:p w14:paraId="2D9FA966">
      <w:pPr>
        <w:adjustRightInd w:val="0"/>
        <w:snapToGrid w:val="0"/>
        <w:spacing w:line="360" w:lineRule="auto"/>
        <w:ind w:firstLine="480" w:firstLineChars="200"/>
        <w:rPr>
          <w:rFonts w:ascii="宋体" w:hAnsi="宋体" w:cs="宋体"/>
          <w:sz w:val="24"/>
        </w:rPr>
      </w:pPr>
      <w:r>
        <w:rPr>
          <w:rFonts w:hint="eastAsia" w:ascii="宋体" w:hAnsi="宋体" w:cs="宋体"/>
          <w:sz w:val="24"/>
        </w:rPr>
        <w:t>2.1.8绿色草垫：每月清洗一次，随时保洁。</w:t>
      </w:r>
    </w:p>
    <w:p w14:paraId="2F7B921D">
      <w:pPr>
        <w:adjustRightInd w:val="0"/>
        <w:snapToGrid w:val="0"/>
        <w:spacing w:line="360" w:lineRule="auto"/>
        <w:ind w:firstLine="480" w:firstLineChars="200"/>
        <w:rPr>
          <w:rFonts w:ascii="宋体" w:hAnsi="宋体" w:cs="宋体"/>
          <w:sz w:val="24"/>
        </w:rPr>
      </w:pPr>
      <w:r>
        <w:rPr>
          <w:rFonts w:hint="eastAsia" w:ascii="宋体" w:hAnsi="宋体" w:cs="宋体"/>
          <w:sz w:val="24"/>
        </w:rPr>
        <w:t>2.2楼层保洁</w:t>
      </w:r>
    </w:p>
    <w:p w14:paraId="104D6614">
      <w:pPr>
        <w:adjustRightInd w:val="0"/>
        <w:snapToGrid w:val="0"/>
        <w:spacing w:line="360" w:lineRule="auto"/>
        <w:ind w:firstLine="480" w:firstLineChars="200"/>
        <w:rPr>
          <w:rFonts w:ascii="宋体" w:hAnsi="宋体" w:cs="宋体"/>
          <w:sz w:val="24"/>
        </w:rPr>
      </w:pPr>
      <w:r>
        <w:rPr>
          <w:rFonts w:hint="eastAsia" w:ascii="宋体" w:hAnsi="宋体" w:cs="宋体"/>
          <w:sz w:val="24"/>
        </w:rPr>
        <w:t>2.2.1地面：每天二次彻底清洁地面卫生；其余时间循环保洁，做到干净、整洁、光亮、无陈旧性垃圾。</w:t>
      </w:r>
    </w:p>
    <w:p w14:paraId="4D6A4D13">
      <w:pPr>
        <w:adjustRightInd w:val="0"/>
        <w:snapToGrid w:val="0"/>
        <w:spacing w:line="360" w:lineRule="auto"/>
        <w:ind w:firstLine="480" w:firstLineChars="200"/>
        <w:rPr>
          <w:rFonts w:ascii="宋体" w:hAnsi="宋体" w:cs="宋体"/>
          <w:sz w:val="24"/>
        </w:rPr>
      </w:pPr>
      <w:r>
        <w:rPr>
          <w:rFonts w:hint="eastAsia" w:ascii="宋体" w:hAnsi="宋体" w:cs="宋体"/>
          <w:sz w:val="24"/>
        </w:rPr>
        <w:t>2.2.2办公室门及公共区域玻璃：每周清洁、擦抹一次，做到光亮、目视无污渍；窗台每天保洁，保持无灰尘、无污迹。</w:t>
      </w:r>
    </w:p>
    <w:p w14:paraId="4C2C8F1E">
      <w:pPr>
        <w:adjustRightInd w:val="0"/>
        <w:snapToGrid w:val="0"/>
        <w:spacing w:line="360" w:lineRule="auto"/>
        <w:ind w:firstLine="480" w:firstLineChars="200"/>
        <w:rPr>
          <w:rFonts w:ascii="宋体" w:hAnsi="宋体" w:cs="宋体"/>
          <w:sz w:val="24"/>
        </w:rPr>
      </w:pPr>
      <w:r>
        <w:rPr>
          <w:rFonts w:hint="eastAsia" w:ascii="宋体" w:hAnsi="宋体" w:cs="宋体"/>
          <w:sz w:val="24"/>
        </w:rPr>
        <w:t>2.2.3楼道设施：消防栓（箱）、应急灯、灭火器、电源开关盒、提脚线、楼道梁肩等部位每周清洁、擦抹一次，做到整洁、无灰尘、标识清晰。</w:t>
      </w:r>
    </w:p>
    <w:p w14:paraId="1DC04C17">
      <w:pPr>
        <w:adjustRightInd w:val="0"/>
        <w:snapToGrid w:val="0"/>
        <w:spacing w:line="360" w:lineRule="auto"/>
        <w:ind w:firstLine="480" w:firstLineChars="200"/>
        <w:rPr>
          <w:rFonts w:ascii="宋体" w:hAnsi="宋体" w:cs="宋体"/>
          <w:sz w:val="24"/>
        </w:rPr>
      </w:pPr>
      <w:r>
        <w:rPr>
          <w:rFonts w:hint="eastAsia" w:ascii="宋体" w:hAnsi="宋体" w:cs="宋体"/>
          <w:sz w:val="24"/>
        </w:rPr>
        <w:t>2.2.4天花顶：定期清洁除尘，保持无灰尘、无蜘蛛网。</w:t>
      </w:r>
    </w:p>
    <w:p w14:paraId="5478FEC4">
      <w:pPr>
        <w:adjustRightInd w:val="0"/>
        <w:snapToGrid w:val="0"/>
        <w:spacing w:line="360" w:lineRule="auto"/>
        <w:ind w:firstLine="480" w:firstLineChars="200"/>
        <w:rPr>
          <w:rFonts w:ascii="宋体" w:hAnsi="宋体" w:cs="宋体"/>
          <w:sz w:val="24"/>
        </w:rPr>
      </w:pPr>
      <w:r>
        <w:rPr>
          <w:rFonts w:hint="eastAsia" w:ascii="宋体" w:hAnsi="宋体" w:cs="宋体"/>
          <w:sz w:val="24"/>
        </w:rPr>
        <w:t>2.3室外地面保洁：每天清扫室外场地、道路至少2次，其余时间循环保洁，清除果皮、纸屑、烟头、树叶等垃圾，保持干净、整洁、无烟头、无卫生死角。定期用水刷洗主干道路及地面，保持地面整洁、美观。</w:t>
      </w:r>
    </w:p>
    <w:p w14:paraId="739247E9">
      <w:pPr>
        <w:adjustRightInd w:val="0"/>
        <w:snapToGrid w:val="0"/>
        <w:spacing w:line="360" w:lineRule="auto"/>
        <w:ind w:firstLine="480" w:firstLineChars="200"/>
        <w:rPr>
          <w:rFonts w:ascii="宋体" w:hAnsi="宋体" w:cs="宋体"/>
          <w:sz w:val="24"/>
        </w:rPr>
      </w:pPr>
      <w:r>
        <w:rPr>
          <w:rFonts w:hint="eastAsia" w:ascii="宋体" w:hAnsi="宋体" w:cs="宋体"/>
          <w:sz w:val="24"/>
        </w:rPr>
        <w:t>2.4公共卫生间</w:t>
      </w:r>
    </w:p>
    <w:p w14:paraId="689DD44C">
      <w:pPr>
        <w:adjustRightInd w:val="0"/>
        <w:snapToGrid w:val="0"/>
        <w:spacing w:line="360" w:lineRule="auto"/>
        <w:ind w:firstLine="480" w:firstLineChars="200"/>
        <w:rPr>
          <w:rFonts w:ascii="宋体" w:hAnsi="宋体" w:cs="宋体"/>
          <w:sz w:val="24"/>
        </w:rPr>
      </w:pPr>
      <w:r>
        <w:rPr>
          <w:rFonts w:hint="eastAsia" w:ascii="宋体" w:hAnsi="宋体" w:cs="宋体"/>
          <w:sz w:val="24"/>
        </w:rPr>
        <w:t>2.4.1卫生间保洁时设置“工作进行中”提示牌人性化服务。</w:t>
      </w:r>
    </w:p>
    <w:p w14:paraId="32A74B31">
      <w:pPr>
        <w:adjustRightInd w:val="0"/>
        <w:snapToGrid w:val="0"/>
        <w:spacing w:line="360" w:lineRule="auto"/>
        <w:ind w:firstLine="480" w:firstLineChars="200"/>
        <w:rPr>
          <w:rFonts w:ascii="宋体" w:hAnsi="宋体" w:cs="宋体"/>
          <w:sz w:val="24"/>
        </w:rPr>
      </w:pPr>
      <w:r>
        <w:rPr>
          <w:rFonts w:hint="eastAsia" w:ascii="宋体" w:hAnsi="宋体" w:cs="宋体"/>
          <w:sz w:val="24"/>
        </w:rPr>
        <w:t>2.4.2大（小）便器：每天清洁二次，循环保洁，做到干净、整洁、光亮、无污渍、无异味；</w:t>
      </w:r>
    </w:p>
    <w:p w14:paraId="178581EF">
      <w:pPr>
        <w:adjustRightInd w:val="0"/>
        <w:snapToGrid w:val="0"/>
        <w:spacing w:line="360" w:lineRule="auto"/>
        <w:ind w:firstLine="480" w:firstLineChars="200"/>
        <w:rPr>
          <w:rFonts w:ascii="宋体" w:hAnsi="宋体" w:cs="宋体"/>
          <w:sz w:val="24"/>
        </w:rPr>
      </w:pPr>
      <w:r>
        <w:rPr>
          <w:rFonts w:hint="eastAsia" w:ascii="宋体" w:hAnsi="宋体" w:cs="宋体"/>
          <w:sz w:val="24"/>
        </w:rPr>
        <w:t>2.4.3洗手台盆及水龙头：用镜布每天清洁二次，循环保洁，做到干净、明亮、无印迹物。</w:t>
      </w:r>
    </w:p>
    <w:p w14:paraId="48AA7C6D">
      <w:pPr>
        <w:adjustRightInd w:val="0"/>
        <w:snapToGrid w:val="0"/>
        <w:spacing w:line="360" w:lineRule="auto"/>
        <w:ind w:firstLine="480" w:firstLineChars="200"/>
        <w:rPr>
          <w:rFonts w:ascii="宋体" w:hAnsi="宋体" w:cs="宋体"/>
          <w:sz w:val="24"/>
        </w:rPr>
      </w:pPr>
      <w:r>
        <w:rPr>
          <w:rFonts w:hint="eastAsia" w:ascii="宋体" w:hAnsi="宋体" w:cs="宋体"/>
          <w:sz w:val="24"/>
        </w:rPr>
        <w:t>2.4.4台盆面板及镜子：用镜布每天清洁、循环保洁，保持台面整洁、卫生用品摆放整齐、无水迹，镜面光亮、印迹、无粘附物。</w:t>
      </w:r>
    </w:p>
    <w:p w14:paraId="4A07271A">
      <w:pPr>
        <w:adjustRightInd w:val="0"/>
        <w:snapToGrid w:val="0"/>
        <w:spacing w:line="360" w:lineRule="auto"/>
        <w:ind w:firstLine="480" w:firstLineChars="200"/>
        <w:rPr>
          <w:rFonts w:ascii="宋体" w:hAnsi="宋体" w:cs="宋体"/>
          <w:sz w:val="24"/>
        </w:rPr>
      </w:pPr>
      <w:r>
        <w:rPr>
          <w:rFonts w:hint="eastAsia" w:ascii="宋体" w:hAnsi="宋体" w:cs="宋体"/>
          <w:sz w:val="24"/>
        </w:rPr>
        <w:t>2.4.5地面：每天定时清洁，循环保洁，保持无水迹、无脚印、无卫生死角。</w:t>
      </w:r>
    </w:p>
    <w:p w14:paraId="5F28BF6A">
      <w:pPr>
        <w:adjustRightInd w:val="0"/>
        <w:snapToGrid w:val="0"/>
        <w:spacing w:line="360" w:lineRule="auto"/>
        <w:ind w:firstLine="480" w:firstLineChars="200"/>
        <w:rPr>
          <w:rFonts w:ascii="宋体" w:hAnsi="宋体" w:cs="宋体"/>
          <w:sz w:val="24"/>
        </w:rPr>
      </w:pPr>
      <w:r>
        <w:rPr>
          <w:rFonts w:hint="eastAsia" w:ascii="宋体" w:hAnsi="宋体" w:cs="宋体"/>
          <w:sz w:val="24"/>
        </w:rPr>
        <w:t>2.4.6墙面：每周清洁墙面一次，保持墙面光亮、无印迹。</w:t>
      </w:r>
    </w:p>
    <w:p w14:paraId="578D2873">
      <w:pPr>
        <w:adjustRightInd w:val="0"/>
        <w:snapToGrid w:val="0"/>
        <w:spacing w:line="360" w:lineRule="auto"/>
        <w:ind w:firstLine="480" w:firstLineChars="200"/>
        <w:rPr>
          <w:rFonts w:ascii="宋体" w:hAnsi="宋体" w:cs="宋体"/>
          <w:sz w:val="24"/>
        </w:rPr>
      </w:pPr>
      <w:r>
        <w:rPr>
          <w:rFonts w:hint="eastAsia" w:ascii="宋体" w:hAnsi="宋体" w:cs="宋体"/>
          <w:sz w:val="24"/>
        </w:rPr>
        <w:t>2.4.7空气质量：保持空气清新，无异味。</w:t>
      </w:r>
    </w:p>
    <w:p w14:paraId="45D4BD5C">
      <w:pPr>
        <w:adjustRightInd w:val="0"/>
        <w:snapToGrid w:val="0"/>
        <w:spacing w:line="360" w:lineRule="auto"/>
        <w:ind w:firstLine="480" w:firstLineChars="200"/>
        <w:rPr>
          <w:rFonts w:ascii="宋体" w:hAnsi="宋体" w:cs="宋体"/>
          <w:sz w:val="24"/>
        </w:rPr>
      </w:pPr>
      <w:r>
        <w:rPr>
          <w:rFonts w:hint="eastAsia" w:ascii="宋体" w:hAnsi="宋体" w:cs="宋体"/>
          <w:sz w:val="24"/>
        </w:rPr>
        <w:t>2.5电梯间</w:t>
      </w:r>
    </w:p>
    <w:p w14:paraId="05F83B7D">
      <w:pPr>
        <w:adjustRightInd w:val="0"/>
        <w:snapToGrid w:val="0"/>
        <w:spacing w:line="360" w:lineRule="auto"/>
        <w:ind w:firstLine="480" w:firstLineChars="200"/>
        <w:rPr>
          <w:rFonts w:ascii="宋体" w:hAnsi="宋体" w:cs="宋体"/>
          <w:sz w:val="24"/>
        </w:rPr>
      </w:pPr>
      <w:r>
        <w:rPr>
          <w:rFonts w:hint="eastAsia" w:ascii="宋体" w:hAnsi="宋体" w:cs="宋体"/>
          <w:sz w:val="24"/>
        </w:rPr>
        <w:t>2.5.1地面：每天避开使用高峰期清洁地面，循环保洁，做到干净、光亮、无印迹、无陈旧性垃圾；</w:t>
      </w:r>
    </w:p>
    <w:p w14:paraId="5D2DEAEE">
      <w:pPr>
        <w:adjustRightInd w:val="0"/>
        <w:snapToGrid w:val="0"/>
        <w:spacing w:line="360" w:lineRule="auto"/>
        <w:ind w:firstLine="480" w:firstLineChars="200"/>
        <w:rPr>
          <w:rFonts w:ascii="宋体" w:hAnsi="宋体" w:cs="宋体"/>
          <w:sz w:val="24"/>
        </w:rPr>
      </w:pPr>
      <w:r>
        <w:rPr>
          <w:rFonts w:hint="eastAsia" w:ascii="宋体" w:hAnsi="宋体" w:cs="宋体"/>
          <w:sz w:val="24"/>
        </w:rPr>
        <w:t>2.5.2电梯轿厢：每天上班前用专用布全面清洁轿厢，每周用不锈钢清洁液擦抹一次，做到光亮、目视无污渍，轿厢地毯每天更换，每天清洗。定期对轿厢内按键进行清洁和消毒。</w:t>
      </w:r>
    </w:p>
    <w:p w14:paraId="50F546B6">
      <w:pPr>
        <w:adjustRightInd w:val="0"/>
        <w:snapToGrid w:val="0"/>
        <w:spacing w:line="360" w:lineRule="auto"/>
        <w:ind w:firstLine="480" w:firstLineChars="200"/>
        <w:rPr>
          <w:rFonts w:ascii="宋体" w:hAnsi="宋体" w:cs="宋体"/>
          <w:sz w:val="24"/>
        </w:rPr>
      </w:pPr>
      <w:r>
        <w:rPr>
          <w:rFonts w:hint="eastAsia" w:ascii="宋体" w:hAnsi="宋体" w:cs="宋体"/>
          <w:sz w:val="24"/>
        </w:rPr>
        <w:t>2.5.3电梯外门：随时保洁，做到光亮、整洁，无手印、无粘附物。</w:t>
      </w:r>
    </w:p>
    <w:p w14:paraId="38B08C6B">
      <w:pPr>
        <w:adjustRightInd w:val="0"/>
        <w:snapToGrid w:val="0"/>
        <w:spacing w:line="360" w:lineRule="auto"/>
        <w:ind w:firstLine="480" w:firstLineChars="200"/>
        <w:rPr>
          <w:rFonts w:ascii="宋体" w:hAnsi="宋体" w:cs="宋体"/>
          <w:sz w:val="24"/>
        </w:rPr>
      </w:pPr>
      <w:r>
        <w:rPr>
          <w:rFonts w:hint="eastAsia" w:ascii="宋体" w:hAnsi="宋体" w:cs="宋体"/>
          <w:sz w:val="24"/>
        </w:rPr>
        <w:t>2.5.4电梯门轨道沟槽：每天用刷子、抹布去除沟槽中的杂物、泥沙保持干净。</w:t>
      </w:r>
    </w:p>
    <w:p w14:paraId="55F70E1E">
      <w:pPr>
        <w:adjustRightInd w:val="0"/>
        <w:snapToGrid w:val="0"/>
        <w:spacing w:line="360" w:lineRule="auto"/>
        <w:ind w:firstLine="480" w:firstLineChars="200"/>
        <w:rPr>
          <w:rFonts w:ascii="宋体" w:hAnsi="宋体" w:cs="宋体"/>
          <w:sz w:val="24"/>
        </w:rPr>
      </w:pPr>
      <w:r>
        <w:rPr>
          <w:rFonts w:hint="eastAsia" w:ascii="宋体" w:hAnsi="宋体" w:cs="宋体"/>
          <w:sz w:val="24"/>
        </w:rPr>
        <w:t>2.6办公室（401、411、415、417、419、421、423）保洁服务</w:t>
      </w:r>
    </w:p>
    <w:p w14:paraId="7C2A1E00">
      <w:pPr>
        <w:adjustRightInd w:val="0"/>
        <w:snapToGrid w:val="0"/>
        <w:spacing w:line="360" w:lineRule="auto"/>
        <w:ind w:firstLine="480" w:firstLineChars="200"/>
        <w:rPr>
          <w:rFonts w:ascii="宋体" w:hAnsi="宋体" w:cs="宋体"/>
          <w:sz w:val="24"/>
        </w:rPr>
      </w:pPr>
      <w:r>
        <w:rPr>
          <w:rFonts w:hint="eastAsia" w:ascii="宋体" w:hAnsi="宋体" w:cs="宋体"/>
          <w:sz w:val="24"/>
        </w:rPr>
        <w:t>2.6.1每日对办公室进行清洁服务，养护花卉。 </w:t>
      </w:r>
    </w:p>
    <w:p w14:paraId="050CD640">
      <w:pPr>
        <w:adjustRightInd w:val="0"/>
        <w:snapToGrid w:val="0"/>
        <w:spacing w:line="360" w:lineRule="auto"/>
        <w:ind w:firstLine="480" w:firstLineChars="200"/>
        <w:rPr>
          <w:rFonts w:ascii="宋体" w:hAnsi="宋体" w:cs="宋体"/>
          <w:sz w:val="24"/>
        </w:rPr>
      </w:pPr>
      <w:r>
        <w:rPr>
          <w:rFonts w:hint="eastAsia" w:ascii="宋体" w:hAnsi="宋体" w:cs="宋体"/>
          <w:sz w:val="24"/>
        </w:rPr>
        <w:t>2.6.2清洁部位无污物、灰尘、水迹；设备异常及时报修；花卉无枯死。</w:t>
      </w:r>
    </w:p>
    <w:p w14:paraId="32B50686">
      <w:pPr>
        <w:adjustRightInd w:val="0"/>
        <w:snapToGrid w:val="0"/>
        <w:spacing w:line="360" w:lineRule="auto"/>
        <w:ind w:firstLine="480" w:firstLineChars="200"/>
        <w:rPr>
          <w:rFonts w:ascii="宋体" w:hAnsi="宋体" w:cs="宋体"/>
          <w:sz w:val="24"/>
        </w:rPr>
      </w:pPr>
      <w:r>
        <w:rPr>
          <w:rFonts w:hint="eastAsia" w:ascii="宋体" w:hAnsi="宋体" w:cs="宋体"/>
          <w:sz w:val="24"/>
        </w:rPr>
        <w:t>2.7会议室、贵宾室保洁服务</w:t>
      </w:r>
    </w:p>
    <w:p w14:paraId="289D5676">
      <w:pPr>
        <w:adjustRightInd w:val="0"/>
        <w:snapToGrid w:val="0"/>
        <w:spacing w:line="360" w:lineRule="auto"/>
        <w:ind w:firstLine="480" w:firstLineChars="200"/>
        <w:rPr>
          <w:rFonts w:ascii="宋体" w:hAnsi="宋体" w:cs="宋体"/>
          <w:sz w:val="24"/>
        </w:rPr>
      </w:pPr>
      <w:r>
        <w:rPr>
          <w:rFonts w:hint="eastAsia" w:ascii="宋体" w:hAnsi="宋体" w:cs="宋体"/>
          <w:sz w:val="24"/>
        </w:rPr>
        <w:t>2.7.1每日对会议室、贵宾室进行清洁服务，养护花卉。</w:t>
      </w:r>
    </w:p>
    <w:p w14:paraId="6A049E52">
      <w:pPr>
        <w:adjustRightInd w:val="0"/>
        <w:snapToGrid w:val="0"/>
        <w:spacing w:line="360" w:lineRule="auto"/>
        <w:ind w:firstLine="480" w:firstLineChars="200"/>
        <w:rPr>
          <w:rFonts w:ascii="宋体" w:hAnsi="宋体" w:cs="宋体"/>
          <w:sz w:val="24"/>
        </w:rPr>
      </w:pPr>
      <w:r>
        <w:rPr>
          <w:rFonts w:hint="eastAsia" w:ascii="宋体" w:hAnsi="宋体" w:cs="宋体"/>
          <w:sz w:val="24"/>
        </w:rPr>
        <w:t>2.7.2清洁部位无污物、灰尘、水迹；设备异常及时报修；花卉无枯死。</w:t>
      </w:r>
    </w:p>
    <w:p w14:paraId="65CF8A65">
      <w:pPr>
        <w:adjustRightInd w:val="0"/>
        <w:snapToGrid w:val="0"/>
        <w:spacing w:line="360" w:lineRule="auto"/>
        <w:ind w:firstLine="480" w:firstLineChars="200"/>
        <w:rPr>
          <w:rFonts w:ascii="宋体" w:hAnsi="宋体" w:cs="宋体"/>
          <w:sz w:val="24"/>
        </w:rPr>
      </w:pPr>
      <w:r>
        <w:rPr>
          <w:rFonts w:hint="eastAsia" w:ascii="宋体" w:hAnsi="宋体" w:cs="宋体"/>
          <w:sz w:val="24"/>
        </w:rPr>
        <w:t>2.8图书馆、</w:t>
      </w:r>
      <w:bookmarkStart w:id="54" w:name="_Hlk200275669"/>
      <w:r>
        <w:rPr>
          <w:rFonts w:hint="eastAsia" w:ascii="宋体" w:hAnsi="宋体" w:cs="宋体"/>
          <w:sz w:val="24"/>
        </w:rPr>
        <w:t>院展室、典藏馆</w:t>
      </w:r>
      <w:bookmarkEnd w:id="54"/>
      <w:r>
        <w:rPr>
          <w:rFonts w:hint="eastAsia" w:ascii="宋体" w:hAnsi="宋体" w:cs="宋体"/>
          <w:sz w:val="24"/>
        </w:rPr>
        <w:t>保洁服务</w:t>
      </w:r>
    </w:p>
    <w:p w14:paraId="4976EB88">
      <w:pPr>
        <w:adjustRightInd w:val="0"/>
        <w:snapToGrid w:val="0"/>
        <w:spacing w:line="360" w:lineRule="auto"/>
        <w:ind w:firstLine="480" w:firstLineChars="200"/>
        <w:rPr>
          <w:rFonts w:ascii="宋体" w:hAnsi="宋体" w:cs="宋体"/>
          <w:sz w:val="24"/>
        </w:rPr>
      </w:pPr>
      <w:r>
        <w:rPr>
          <w:rFonts w:hint="eastAsia" w:ascii="宋体" w:hAnsi="宋体" w:cs="宋体"/>
          <w:sz w:val="24"/>
        </w:rPr>
        <w:t>2.8.1每周1次清洁桌椅、书籍、书架、书柜、地面。</w:t>
      </w:r>
    </w:p>
    <w:p w14:paraId="47575600">
      <w:pPr>
        <w:adjustRightInd w:val="0"/>
        <w:snapToGrid w:val="0"/>
        <w:spacing w:line="360" w:lineRule="auto"/>
        <w:ind w:firstLine="480" w:firstLineChars="200"/>
        <w:rPr>
          <w:rFonts w:ascii="宋体" w:hAnsi="宋体" w:cs="宋体"/>
          <w:sz w:val="24"/>
        </w:rPr>
      </w:pPr>
      <w:bookmarkStart w:id="55" w:name="_Hlk165218759"/>
      <w:r>
        <w:rPr>
          <w:rFonts w:hint="eastAsia" w:ascii="宋体" w:hAnsi="宋体" w:cs="宋体"/>
          <w:sz w:val="24"/>
        </w:rPr>
        <w:t>2.8.2清洁部位无污物、灰尘、水迹。</w:t>
      </w:r>
      <w:bookmarkEnd w:id="55"/>
    </w:p>
    <w:p w14:paraId="742B3FA6">
      <w:pPr>
        <w:adjustRightInd w:val="0"/>
        <w:snapToGrid w:val="0"/>
        <w:spacing w:line="360" w:lineRule="auto"/>
        <w:ind w:firstLine="480" w:firstLineChars="200"/>
        <w:rPr>
          <w:rFonts w:ascii="宋体" w:hAnsi="宋体" w:cs="宋体"/>
          <w:sz w:val="24"/>
        </w:rPr>
      </w:pPr>
      <w:r>
        <w:rPr>
          <w:rFonts w:hint="eastAsia" w:ascii="宋体" w:hAnsi="宋体" w:cs="宋体"/>
          <w:sz w:val="24"/>
        </w:rPr>
        <w:t>2.9职工之家保洁服务</w:t>
      </w:r>
    </w:p>
    <w:p w14:paraId="55C84357">
      <w:pPr>
        <w:adjustRightInd w:val="0"/>
        <w:snapToGrid w:val="0"/>
        <w:spacing w:line="360" w:lineRule="auto"/>
        <w:ind w:firstLine="480" w:firstLineChars="200"/>
        <w:rPr>
          <w:rFonts w:ascii="宋体" w:hAnsi="宋体" w:cs="宋体"/>
          <w:sz w:val="24"/>
        </w:rPr>
      </w:pPr>
      <w:r>
        <w:rPr>
          <w:rFonts w:hint="eastAsia" w:ascii="宋体" w:hAnsi="宋体" w:cs="宋体"/>
          <w:sz w:val="24"/>
        </w:rPr>
        <w:t>2.9.1工作日每天下班保洁1次，包括地面、桌椅、健身设施等。</w:t>
      </w:r>
    </w:p>
    <w:p w14:paraId="7620CD56">
      <w:pPr>
        <w:adjustRightInd w:val="0"/>
        <w:snapToGrid w:val="0"/>
        <w:spacing w:line="360" w:lineRule="auto"/>
        <w:ind w:firstLine="480" w:firstLineChars="200"/>
        <w:rPr>
          <w:rFonts w:ascii="宋体" w:hAnsi="宋体" w:cs="宋体"/>
          <w:sz w:val="24"/>
        </w:rPr>
      </w:pPr>
      <w:r>
        <w:rPr>
          <w:rFonts w:hint="eastAsia" w:ascii="宋体" w:hAnsi="宋体" w:cs="宋体"/>
          <w:sz w:val="24"/>
        </w:rPr>
        <w:t>2.9.2清洁部位无污物、灰尘、水迹。</w:t>
      </w:r>
    </w:p>
    <w:p w14:paraId="0E773228">
      <w:pPr>
        <w:adjustRightInd w:val="0"/>
        <w:snapToGrid w:val="0"/>
        <w:spacing w:line="360" w:lineRule="auto"/>
        <w:ind w:firstLine="480" w:firstLineChars="200"/>
        <w:rPr>
          <w:rFonts w:ascii="宋体" w:hAnsi="宋体" w:cs="宋体"/>
          <w:sz w:val="24"/>
        </w:rPr>
      </w:pPr>
      <w:r>
        <w:rPr>
          <w:rFonts w:hint="eastAsia" w:ascii="宋体" w:hAnsi="宋体" w:cs="宋体"/>
          <w:sz w:val="24"/>
        </w:rPr>
        <w:t>2.10层顶：每季度对建筑体屋顶地面进行清扫，清除地面灰尘、排水口泥沙。</w:t>
      </w:r>
    </w:p>
    <w:p w14:paraId="7A957F3D">
      <w:pPr>
        <w:adjustRightInd w:val="0"/>
        <w:snapToGrid w:val="0"/>
        <w:spacing w:line="360" w:lineRule="auto"/>
        <w:ind w:firstLine="480" w:firstLineChars="200"/>
        <w:rPr>
          <w:rFonts w:ascii="宋体" w:hAnsi="宋体" w:cs="宋体"/>
          <w:sz w:val="24"/>
        </w:rPr>
      </w:pPr>
      <w:r>
        <w:rPr>
          <w:rFonts w:hint="eastAsia" w:ascii="宋体" w:hAnsi="宋体" w:cs="宋体"/>
          <w:sz w:val="24"/>
        </w:rPr>
        <w:t>2.11地下人防工程：每周对地面及墙壁、门、卫生间进行清洁，无污物、灰尘、水迹。</w:t>
      </w:r>
    </w:p>
    <w:p w14:paraId="2C1D8061">
      <w:pPr>
        <w:adjustRightInd w:val="0"/>
        <w:snapToGrid w:val="0"/>
        <w:spacing w:line="360" w:lineRule="auto"/>
        <w:ind w:firstLine="480" w:firstLineChars="200"/>
        <w:rPr>
          <w:rFonts w:ascii="宋体" w:hAnsi="宋体" w:cs="宋体"/>
          <w:sz w:val="24"/>
        </w:rPr>
      </w:pPr>
      <w:r>
        <w:rPr>
          <w:rFonts w:hint="eastAsia" w:ascii="宋体" w:hAnsi="宋体" w:cs="宋体"/>
          <w:sz w:val="24"/>
        </w:rPr>
        <w:t>2.12立体车库：每日清扫车库地面1次，循环保洁，每周清洁车库内标识、道闸、卷帘门、消火栓（箱）等设施，做到干净、无陈旧性垃圾；每月清洁停车位1次，保持无积尘、无污物。</w:t>
      </w:r>
    </w:p>
    <w:p w14:paraId="224FD378">
      <w:pPr>
        <w:adjustRightInd w:val="0"/>
        <w:snapToGrid w:val="0"/>
        <w:spacing w:line="360" w:lineRule="auto"/>
        <w:ind w:firstLine="480" w:firstLineChars="200"/>
        <w:rPr>
          <w:rFonts w:ascii="宋体" w:hAnsi="宋体" w:cs="宋体"/>
          <w:sz w:val="24"/>
        </w:rPr>
      </w:pPr>
      <w:r>
        <w:rPr>
          <w:rFonts w:hint="eastAsia" w:ascii="宋体" w:hAnsi="宋体" w:cs="宋体"/>
          <w:sz w:val="24"/>
        </w:rPr>
        <w:t>2.13化粪池清掏消毒：定期和不定期对机关的化粪池进行检查及时清淘，保持化粪池通畅，严禁化粪池外溢。每半年对化粪池进行消毒。</w:t>
      </w:r>
    </w:p>
    <w:p w14:paraId="33D9D3F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2.14垃圾分类收集与管理：</w:t>
      </w:r>
    </w:p>
    <w:p w14:paraId="24D3C604">
      <w:pPr>
        <w:adjustRightInd w:val="0"/>
        <w:snapToGrid w:val="0"/>
        <w:spacing w:line="360" w:lineRule="auto"/>
        <w:ind w:firstLine="480" w:firstLineChars="200"/>
        <w:rPr>
          <w:rFonts w:ascii="宋体" w:hAnsi="宋体" w:cs="宋体"/>
          <w:sz w:val="24"/>
        </w:rPr>
      </w:pPr>
      <w:r>
        <w:rPr>
          <w:rFonts w:hint="eastAsia" w:ascii="宋体" w:hAnsi="宋体" w:cs="宋体"/>
          <w:sz w:val="24"/>
        </w:rPr>
        <w:t>2.14.1由具备主管部门颁发的行政许可的资质单位进行垃圾清运（费用包含在预算内）。</w:t>
      </w:r>
      <w:r>
        <w:rPr>
          <w:rFonts w:hint="eastAsia" w:ascii="宋体" w:hAnsi="宋体"/>
          <w:sz w:val="24"/>
        </w:rPr>
        <w:t>委托合同须交采购人存档。</w:t>
      </w:r>
    </w:p>
    <w:p w14:paraId="653135D9">
      <w:pPr>
        <w:adjustRightInd w:val="0"/>
        <w:snapToGrid w:val="0"/>
        <w:spacing w:line="360" w:lineRule="auto"/>
        <w:ind w:firstLine="480" w:firstLineChars="200"/>
        <w:rPr>
          <w:rFonts w:ascii="宋体" w:hAnsi="宋体" w:cs="宋体"/>
          <w:sz w:val="24"/>
        </w:rPr>
      </w:pPr>
      <w:r>
        <w:rPr>
          <w:rFonts w:hint="eastAsia" w:ascii="宋体" w:hAnsi="宋体" w:cs="宋体"/>
          <w:sz w:val="24"/>
        </w:rPr>
        <w:t>2.14.2每天定时对机关室内的生活垃圾袋装清运到指定垃圾收集处，做到垃圾日产日清，室内垃圾不出现溢满或陈旧性堆放情况。</w:t>
      </w:r>
    </w:p>
    <w:p w14:paraId="32ADADF7">
      <w:pPr>
        <w:adjustRightInd w:val="0"/>
        <w:snapToGrid w:val="0"/>
        <w:spacing w:line="360" w:lineRule="auto"/>
        <w:ind w:firstLine="480" w:firstLineChars="200"/>
        <w:rPr>
          <w:rFonts w:ascii="宋体" w:hAnsi="宋体" w:cs="宋体"/>
          <w:sz w:val="24"/>
        </w:rPr>
      </w:pPr>
      <w:r>
        <w:rPr>
          <w:rFonts w:hint="eastAsia" w:ascii="宋体" w:hAnsi="宋体" w:cs="宋体"/>
          <w:sz w:val="24"/>
        </w:rPr>
        <w:t>2.14.3垃圾袋装搬运，集中堆放，科学环保的进行垃圾分类处理，分类垃圾箱标识规范明显。</w:t>
      </w:r>
    </w:p>
    <w:p w14:paraId="4E38A2C5">
      <w:pPr>
        <w:adjustRightInd w:val="0"/>
        <w:snapToGrid w:val="0"/>
        <w:spacing w:line="360" w:lineRule="auto"/>
        <w:ind w:firstLine="480" w:firstLineChars="200"/>
        <w:rPr>
          <w:rFonts w:ascii="宋体" w:hAnsi="宋体" w:cs="宋体"/>
          <w:sz w:val="24"/>
        </w:rPr>
      </w:pPr>
      <w:r>
        <w:rPr>
          <w:rFonts w:hint="eastAsia" w:ascii="宋体" w:hAnsi="宋体" w:cs="宋体"/>
          <w:sz w:val="24"/>
        </w:rPr>
        <w:t>2.14.4禁止从楼上抛掷杂物、垃圾、烟蒂、泼洒污水，禁止在窗口、阳台晾晒拖把、抹布；禁止将废料、垃圾、饭渣、布条等投入厕所和下水道造成管道堵塞。</w:t>
      </w:r>
    </w:p>
    <w:p w14:paraId="0FFD0CDA">
      <w:pPr>
        <w:adjustRightInd w:val="0"/>
        <w:snapToGrid w:val="0"/>
        <w:spacing w:line="360" w:lineRule="auto"/>
        <w:ind w:firstLine="480" w:firstLineChars="200"/>
        <w:rPr>
          <w:rFonts w:ascii="宋体" w:hAnsi="宋体" w:cs="宋体"/>
          <w:sz w:val="24"/>
        </w:rPr>
      </w:pPr>
      <w:r>
        <w:rPr>
          <w:rFonts w:hint="eastAsia" w:ascii="宋体" w:hAnsi="宋体" w:cs="宋体"/>
          <w:sz w:val="24"/>
        </w:rPr>
        <w:t>2.14.5每日对垃圾桶（箱）进行清洁、擦洗，每周进行消毒灭菌处理，保持垃圾桶无异味、无粘附物、无污迹、无陈旧性垃圾。</w:t>
      </w:r>
    </w:p>
    <w:p w14:paraId="3E10C4C7">
      <w:pPr>
        <w:adjustRightInd w:val="0"/>
        <w:snapToGrid w:val="0"/>
        <w:spacing w:line="360" w:lineRule="auto"/>
        <w:ind w:firstLine="480" w:firstLineChars="200"/>
        <w:rPr>
          <w:rFonts w:ascii="宋体" w:hAnsi="宋体" w:cs="宋体"/>
          <w:sz w:val="24"/>
        </w:rPr>
      </w:pPr>
      <w:r>
        <w:rPr>
          <w:rFonts w:hint="eastAsia" w:ascii="宋体" w:hAnsi="宋体" w:cs="宋体"/>
          <w:sz w:val="24"/>
        </w:rPr>
        <w:t>2.14.6监督每天按时清运生活垃圾，每天清洁垃圾收集点，每周对垃圾收集点进行彻底清洁、消毒。</w:t>
      </w:r>
    </w:p>
    <w:p w14:paraId="67CE9429">
      <w:pPr>
        <w:adjustRightInd w:val="0"/>
        <w:snapToGrid w:val="0"/>
        <w:spacing w:line="360" w:lineRule="auto"/>
        <w:ind w:firstLine="480" w:firstLineChars="200"/>
        <w:rPr>
          <w:rFonts w:ascii="宋体" w:hAnsi="宋体" w:cs="宋体"/>
          <w:sz w:val="24"/>
        </w:rPr>
      </w:pPr>
      <w:r>
        <w:rPr>
          <w:rFonts w:hint="eastAsia" w:ascii="宋体" w:hAnsi="宋体" w:cs="宋体"/>
          <w:sz w:val="24"/>
        </w:rPr>
        <w:t>2.14.7对门前三包每天巡查、发现问题及时与相关单位进行沟通协调解决。</w:t>
      </w:r>
    </w:p>
    <w:p w14:paraId="4E28E1D3">
      <w:pPr>
        <w:adjustRightInd w:val="0"/>
        <w:snapToGrid w:val="0"/>
        <w:spacing w:line="360" w:lineRule="auto"/>
        <w:ind w:firstLine="480" w:firstLineChars="200"/>
        <w:rPr>
          <w:rFonts w:ascii="宋体" w:hAnsi="宋体" w:cs="宋体"/>
          <w:sz w:val="24"/>
        </w:rPr>
      </w:pPr>
      <w:r>
        <w:rPr>
          <w:rFonts w:hint="eastAsia" w:ascii="宋体" w:hAnsi="宋体" w:cs="宋体"/>
          <w:sz w:val="24"/>
        </w:rPr>
        <w:t>2.15专业石材养护</w:t>
      </w:r>
    </w:p>
    <w:p w14:paraId="2E0B8D3C">
      <w:pPr>
        <w:adjustRightInd w:val="0"/>
        <w:snapToGrid w:val="0"/>
        <w:spacing w:line="360" w:lineRule="auto"/>
        <w:ind w:firstLine="480" w:firstLineChars="200"/>
        <w:rPr>
          <w:rFonts w:ascii="宋体" w:hAnsi="宋体" w:cs="宋体"/>
          <w:sz w:val="24"/>
        </w:rPr>
      </w:pPr>
      <w:r>
        <w:rPr>
          <w:rFonts w:hint="eastAsia" w:ascii="宋体" w:hAnsi="宋体" w:cs="宋体"/>
          <w:sz w:val="24"/>
        </w:rPr>
        <w:t>针对机关办公楼装饰石材的材质、养护特性、使用要求，提供专业的石材养护方法，对石材进行专业养护处理，保证石材天然本色及光亮的同时，起到保护石材、防止污染、增强抗磨损的作用，延长石材使用寿命。</w:t>
      </w:r>
    </w:p>
    <w:p w14:paraId="3D26C46F">
      <w:pPr>
        <w:adjustRightInd w:val="0"/>
        <w:snapToGrid w:val="0"/>
        <w:spacing w:line="360" w:lineRule="auto"/>
        <w:ind w:firstLine="480" w:firstLineChars="200"/>
        <w:rPr>
          <w:rFonts w:ascii="宋体" w:hAnsi="宋体" w:cs="宋体"/>
          <w:sz w:val="24"/>
        </w:rPr>
      </w:pPr>
      <w:r>
        <w:rPr>
          <w:rFonts w:hint="eastAsia" w:ascii="宋体" w:hAnsi="宋体" w:cs="宋体"/>
          <w:sz w:val="24"/>
        </w:rPr>
        <w:t>2.16室外设施、标志：每天清洁、擦抹一次，做到无灰尘、无污渍。</w:t>
      </w:r>
    </w:p>
    <w:p w14:paraId="4A0A0BD2">
      <w:pPr>
        <w:adjustRightInd w:val="0"/>
        <w:snapToGrid w:val="0"/>
        <w:spacing w:line="360" w:lineRule="auto"/>
        <w:ind w:firstLine="480" w:firstLineChars="200"/>
        <w:rPr>
          <w:rFonts w:ascii="宋体" w:hAnsi="宋体" w:cs="宋体"/>
          <w:sz w:val="24"/>
        </w:rPr>
      </w:pPr>
      <w:r>
        <w:rPr>
          <w:rFonts w:hint="eastAsia" w:ascii="宋体" w:hAnsi="宋体" w:cs="宋体"/>
          <w:sz w:val="24"/>
        </w:rPr>
        <w:t>2.17下水道口：定期清理烟头、树叶等杂物，确保排水口通畅，防止堵塞。每月对污水排水沟渠进行消毒。</w:t>
      </w:r>
    </w:p>
    <w:p w14:paraId="1143E264">
      <w:pPr>
        <w:adjustRightInd w:val="0"/>
        <w:snapToGrid w:val="0"/>
        <w:spacing w:line="360" w:lineRule="auto"/>
        <w:ind w:firstLine="480" w:firstLineChars="200"/>
        <w:rPr>
          <w:rFonts w:ascii="宋体" w:hAnsi="宋体" w:cs="宋体"/>
          <w:sz w:val="24"/>
        </w:rPr>
      </w:pPr>
      <w:r>
        <w:rPr>
          <w:rFonts w:hint="eastAsia" w:ascii="宋体" w:hAnsi="宋体" w:cs="宋体"/>
          <w:sz w:val="24"/>
        </w:rPr>
        <w:t>2.18节能减排</w:t>
      </w:r>
    </w:p>
    <w:p w14:paraId="25436BD7">
      <w:pPr>
        <w:adjustRightInd w:val="0"/>
        <w:snapToGrid w:val="0"/>
        <w:spacing w:line="360" w:lineRule="auto"/>
        <w:ind w:firstLine="480" w:firstLineChars="200"/>
        <w:rPr>
          <w:rFonts w:ascii="宋体" w:hAnsi="宋体" w:cs="宋体"/>
          <w:sz w:val="24"/>
        </w:rPr>
      </w:pPr>
      <w:r>
        <w:rPr>
          <w:rFonts w:hint="eastAsia" w:ascii="宋体" w:hAnsi="宋体" w:cs="宋体"/>
          <w:sz w:val="24"/>
        </w:rPr>
        <w:t>重点用能系统、设备操作岗位应当配备专业技术人员，制定有具体措施、有具体目标的市级机关节能减排方案。</w:t>
      </w:r>
    </w:p>
    <w:p w14:paraId="5DD99F75">
      <w:pPr>
        <w:adjustRightInd w:val="0"/>
        <w:snapToGrid w:val="0"/>
        <w:spacing w:line="360" w:lineRule="auto"/>
        <w:ind w:firstLine="480" w:firstLineChars="200"/>
        <w:rPr>
          <w:rFonts w:ascii="宋体" w:hAnsi="宋体" w:cs="宋体"/>
          <w:sz w:val="24"/>
        </w:rPr>
      </w:pPr>
      <w:r>
        <w:rPr>
          <w:rFonts w:hint="eastAsia" w:ascii="宋体" w:hAnsi="宋体" w:cs="宋体"/>
          <w:sz w:val="24"/>
        </w:rPr>
        <w:t>2.19公共秩序管理</w:t>
      </w:r>
    </w:p>
    <w:p w14:paraId="34D53155">
      <w:pPr>
        <w:adjustRightInd w:val="0"/>
        <w:snapToGrid w:val="0"/>
        <w:spacing w:line="360" w:lineRule="auto"/>
        <w:ind w:firstLine="480" w:firstLineChars="200"/>
        <w:rPr>
          <w:rFonts w:ascii="宋体" w:hAnsi="宋体" w:cs="宋体"/>
          <w:sz w:val="24"/>
        </w:rPr>
      </w:pPr>
      <w:r>
        <w:rPr>
          <w:rFonts w:hint="eastAsia" w:ascii="宋体" w:hAnsi="宋体" w:cs="宋体"/>
          <w:sz w:val="24"/>
        </w:rPr>
        <w:t>2.19.1定期对围栏清洁，无污物、灰尘。</w:t>
      </w:r>
    </w:p>
    <w:p w14:paraId="41B4B7EC">
      <w:pPr>
        <w:adjustRightInd w:val="0"/>
        <w:snapToGrid w:val="0"/>
        <w:spacing w:line="360" w:lineRule="auto"/>
        <w:ind w:firstLine="480" w:firstLineChars="200"/>
        <w:rPr>
          <w:rFonts w:ascii="宋体" w:hAnsi="宋体" w:cs="宋体"/>
          <w:sz w:val="24"/>
        </w:rPr>
      </w:pPr>
      <w:r>
        <w:rPr>
          <w:rFonts w:hint="eastAsia" w:ascii="宋体" w:hAnsi="宋体" w:cs="宋体"/>
          <w:sz w:val="24"/>
        </w:rPr>
        <w:t>2.19.2冬季扫雪及时，主要通道无积雪、结冰，符合市扫雪办要求，保障正常通行和院区干净整洁。</w:t>
      </w:r>
    </w:p>
    <w:p w14:paraId="5D2A859A">
      <w:pPr>
        <w:adjustRightInd w:val="0"/>
        <w:snapToGrid w:val="0"/>
        <w:spacing w:line="360" w:lineRule="auto"/>
        <w:ind w:firstLine="480" w:firstLineChars="200"/>
        <w:rPr>
          <w:rFonts w:ascii="宋体" w:hAnsi="宋体" w:cs="宋体"/>
          <w:sz w:val="24"/>
        </w:rPr>
      </w:pPr>
      <w:r>
        <w:rPr>
          <w:rFonts w:hint="eastAsia" w:ascii="宋体" w:hAnsi="宋体" w:cs="宋体"/>
          <w:sz w:val="24"/>
        </w:rPr>
        <w:t>2.19.3维护停车秩序，确保院内道路畅通。</w:t>
      </w:r>
    </w:p>
    <w:p w14:paraId="2129E0E4">
      <w:pPr>
        <w:adjustRightInd w:val="0"/>
        <w:snapToGrid w:val="0"/>
        <w:spacing w:line="360" w:lineRule="auto"/>
        <w:ind w:firstLine="480" w:firstLineChars="200"/>
        <w:rPr>
          <w:rFonts w:ascii="宋体" w:hAnsi="宋体" w:cs="宋体"/>
          <w:sz w:val="24"/>
        </w:rPr>
      </w:pPr>
      <w:r>
        <w:rPr>
          <w:rFonts w:hint="eastAsia" w:ascii="宋体" w:hAnsi="宋体" w:cs="宋体"/>
          <w:sz w:val="24"/>
        </w:rPr>
        <w:t>2.19.4定期投放喷洒灭鼠、蚊虫药物，无鼠害、无蚊虫、无蟑螂。</w:t>
      </w:r>
    </w:p>
    <w:p w14:paraId="163BFA3D">
      <w:pPr>
        <w:adjustRightInd w:val="0"/>
        <w:snapToGrid w:val="0"/>
        <w:spacing w:line="360" w:lineRule="auto"/>
        <w:ind w:firstLine="480" w:firstLineChars="200"/>
        <w:rPr>
          <w:rFonts w:ascii="宋体" w:hAnsi="宋体" w:cs="宋体"/>
          <w:sz w:val="24"/>
        </w:rPr>
      </w:pPr>
      <w:r>
        <w:rPr>
          <w:rFonts w:hint="eastAsia" w:ascii="宋体" w:hAnsi="宋体" w:cs="宋体"/>
          <w:sz w:val="24"/>
        </w:rPr>
        <w:t>2.19.5主动发现问题、消除隐患、维护正常的工作秩序。</w:t>
      </w:r>
    </w:p>
    <w:p w14:paraId="421CF666">
      <w:pPr>
        <w:adjustRightInd w:val="0"/>
        <w:snapToGrid w:val="0"/>
        <w:spacing w:line="360" w:lineRule="auto"/>
        <w:ind w:firstLine="480" w:firstLineChars="200"/>
        <w:rPr>
          <w:rFonts w:ascii="宋体" w:hAnsi="宋体" w:cs="宋体"/>
          <w:sz w:val="24"/>
        </w:rPr>
      </w:pPr>
      <w:r>
        <w:rPr>
          <w:rFonts w:hint="eastAsia" w:ascii="宋体" w:hAnsi="宋体" w:cs="宋体"/>
          <w:sz w:val="24"/>
        </w:rPr>
        <w:t>2.20完成采购人安排的其他相关工作。</w:t>
      </w:r>
    </w:p>
    <w:p w14:paraId="42A33E9C">
      <w:pPr>
        <w:adjustRightInd w:val="0"/>
        <w:snapToGrid w:val="0"/>
        <w:spacing w:line="360" w:lineRule="auto"/>
        <w:outlineLvl w:val="1"/>
        <w:rPr>
          <w:rFonts w:ascii="宋体" w:hAnsi="宋体" w:cs="宋体"/>
          <w:b/>
          <w:bCs/>
          <w:sz w:val="24"/>
        </w:rPr>
      </w:pPr>
      <w:bookmarkStart w:id="56" w:name="_Toc23785_WPSOffice_Level2"/>
      <w:r>
        <w:rPr>
          <w:rFonts w:hint="eastAsia" w:ascii="宋体" w:hAnsi="宋体" w:cs="宋体"/>
          <w:b/>
          <w:bCs/>
          <w:sz w:val="24"/>
        </w:rPr>
        <w:t>（六）会议管理服务</w:t>
      </w:r>
      <w:bookmarkEnd w:id="56"/>
    </w:p>
    <w:p w14:paraId="586EAC36">
      <w:pPr>
        <w:adjustRightInd w:val="0"/>
        <w:snapToGrid w:val="0"/>
        <w:spacing w:line="360" w:lineRule="auto"/>
        <w:ind w:firstLine="482" w:firstLineChars="200"/>
        <w:rPr>
          <w:rFonts w:ascii="宋体" w:hAnsi="宋体" w:cs="宋体"/>
          <w:sz w:val="24"/>
        </w:rPr>
      </w:pPr>
      <w:r>
        <w:rPr>
          <w:rFonts w:hint="eastAsia" w:ascii="宋体" w:hAnsi="宋体" w:cs="宋体"/>
          <w:b/>
          <w:bCs/>
          <w:sz w:val="24"/>
        </w:rPr>
        <w:t>1.服务内容</w:t>
      </w:r>
    </w:p>
    <w:p w14:paraId="1C46CD9D">
      <w:pPr>
        <w:adjustRightInd w:val="0"/>
        <w:snapToGrid w:val="0"/>
        <w:spacing w:line="360" w:lineRule="auto"/>
        <w:ind w:firstLine="480" w:firstLineChars="200"/>
        <w:rPr>
          <w:rFonts w:ascii="宋体" w:hAnsi="宋体" w:cs="宋体"/>
          <w:sz w:val="24"/>
        </w:rPr>
      </w:pPr>
      <w:r>
        <w:rPr>
          <w:rFonts w:hint="eastAsia" w:ascii="宋体" w:hAnsi="宋体" w:cs="宋体"/>
          <w:sz w:val="24"/>
        </w:rPr>
        <w:t>会前准备、会中服务、会后工作；小型会议、大型会议、会议服务耗材、涉密会议服务；贵宾室接待服务。</w:t>
      </w:r>
    </w:p>
    <w:p w14:paraId="6ADB1E1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2.服务标准</w:t>
      </w:r>
    </w:p>
    <w:p w14:paraId="5C42CDBB">
      <w:pPr>
        <w:adjustRightInd w:val="0"/>
        <w:snapToGrid w:val="0"/>
        <w:spacing w:line="360" w:lineRule="auto"/>
        <w:ind w:firstLine="480" w:firstLineChars="200"/>
        <w:rPr>
          <w:rFonts w:ascii="宋体" w:hAnsi="宋体" w:cs="宋体"/>
          <w:sz w:val="24"/>
        </w:rPr>
      </w:pPr>
      <w:r>
        <w:rPr>
          <w:rFonts w:hint="eastAsia" w:ascii="宋体" w:hAnsi="宋体" w:cs="宋体"/>
          <w:sz w:val="24"/>
        </w:rPr>
        <w:t>2.1小型会议服务要求</w:t>
      </w:r>
    </w:p>
    <w:p w14:paraId="1118B5E8">
      <w:pPr>
        <w:adjustRightInd w:val="0"/>
        <w:snapToGrid w:val="0"/>
        <w:spacing w:line="360" w:lineRule="auto"/>
        <w:ind w:firstLine="480" w:firstLineChars="200"/>
        <w:rPr>
          <w:rFonts w:ascii="宋体" w:hAnsi="宋体" w:cs="宋体"/>
          <w:sz w:val="24"/>
        </w:rPr>
      </w:pPr>
      <w:r>
        <w:rPr>
          <w:rFonts w:hint="eastAsia" w:ascii="宋体" w:hAnsi="宋体" w:cs="宋体"/>
          <w:sz w:val="24"/>
        </w:rPr>
        <w:t>2.1.1会前准备：会前1小时，协助音视频操作工程师调试灯光音响设备，保证正常使用，检查室内卫生，打开门窗通风，按规范要求做好会议摆台；会前30分钟，启动空调设备，服务人员就位，迎候与会人员，引导落座，协助安放随身物品；会前5分钟，备好茶水。夏季及冬季，要根据气温情况，提前开启空调，保证室内温度。</w:t>
      </w:r>
    </w:p>
    <w:p w14:paraId="55D33D31">
      <w:pPr>
        <w:adjustRightInd w:val="0"/>
        <w:snapToGrid w:val="0"/>
        <w:spacing w:line="360" w:lineRule="auto"/>
        <w:ind w:firstLine="480" w:firstLineChars="200"/>
        <w:rPr>
          <w:rFonts w:ascii="宋体" w:hAnsi="宋体" w:cs="宋体"/>
          <w:sz w:val="24"/>
        </w:rPr>
      </w:pPr>
      <w:r>
        <w:rPr>
          <w:rFonts w:hint="eastAsia" w:ascii="宋体" w:hAnsi="宋体" w:cs="宋体"/>
          <w:sz w:val="24"/>
        </w:rPr>
        <w:t>2.1.2会中服务：每隔20分钟续水一次。涉密会议无会中服务，须提前将热水准备好。</w:t>
      </w:r>
    </w:p>
    <w:p w14:paraId="53DEEFBE">
      <w:pPr>
        <w:adjustRightInd w:val="0"/>
        <w:snapToGrid w:val="0"/>
        <w:spacing w:line="360" w:lineRule="auto"/>
        <w:ind w:firstLine="480" w:firstLineChars="200"/>
        <w:rPr>
          <w:rFonts w:ascii="宋体" w:hAnsi="宋体" w:cs="宋体"/>
          <w:sz w:val="24"/>
        </w:rPr>
      </w:pPr>
      <w:r>
        <w:rPr>
          <w:rFonts w:hint="eastAsia" w:ascii="宋体" w:hAnsi="宋体" w:cs="宋体"/>
          <w:sz w:val="24"/>
        </w:rPr>
        <w:t>2.1.3会后工作：及时提醒、协助与会人员带好随身物品，对遗留的文件和物品，及时交有关部门处理；按分工清理会议用品；清扫消毒会场，关闭空调音响设备及灯具。</w:t>
      </w:r>
    </w:p>
    <w:p w14:paraId="42DB4807">
      <w:pPr>
        <w:adjustRightInd w:val="0"/>
        <w:snapToGrid w:val="0"/>
        <w:spacing w:line="360" w:lineRule="auto"/>
        <w:ind w:firstLine="480" w:firstLineChars="200"/>
        <w:rPr>
          <w:rFonts w:ascii="宋体" w:hAnsi="宋体" w:cs="宋体"/>
          <w:sz w:val="24"/>
        </w:rPr>
      </w:pPr>
      <w:r>
        <w:rPr>
          <w:rFonts w:hint="eastAsia" w:ascii="宋体" w:hAnsi="宋体" w:cs="宋体"/>
          <w:sz w:val="24"/>
        </w:rPr>
        <w:t>2.2大型会议服务要求</w:t>
      </w:r>
    </w:p>
    <w:p w14:paraId="5B620587">
      <w:pPr>
        <w:adjustRightInd w:val="0"/>
        <w:snapToGrid w:val="0"/>
        <w:spacing w:line="360" w:lineRule="auto"/>
        <w:ind w:firstLine="480" w:firstLineChars="200"/>
        <w:rPr>
          <w:rFonts w:ascii="宋体" w:hAnsi="宋体" w:cs="宋体"/>
          <w:sz w:val="24"/>
        </w:rPr>
      </w:pPr>
      <w:r>
        <w:rPr>
          <w:rFonts w:hint="eastAsia" w:ascii="宋体" w:hAnsi="宋体" w:cs="宋体"/>
          <w:sz w:val="24"/>
        </w:rPr>
        <w:t>2.2.1会前准备：按照要求布置会场，提前一天请采购人检查会场；会前1小时，协助音视频操作工程师调试好灯光音响设备，检查室内卫生，打开门窗通风，按规范要求做好会议摆台；会前30分钟，启动空调设备，服务人员就位，迎候与会人员，引导落座，协助安放随身物品；会前10分钟，为主席台备好茶水。夏季及冬季，要根据气温情况，提前开启空调，保证室内温度。</w:t>
      </w:r>
    </w:p>
    <w:p w14:paraId="3469882C">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2.2.2会中服务：每隔20分钟续水一次；按照会议要求提供茶水服务。</w:t>
      </w:r>
    </w:p>
    <w:p w14:paraId="283BF52C">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2.2.3会后工作：及时提醒、协助与会人员携带好随身物品，对遗留的文件和物品及时交有关部门处理；按分工清理会议用品；关闭空调音响设备，打扫会场，关闭电源，恢复原会场形式并做好消毒。</w:t>
      </w:r>
    </w:p>
    <w:p w14:paraId="0D18DFF5">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2.3贵宾室服务要求</w:t>
      </w:r>
    </w:p>
    <w:p w14:paraId="349134AC">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2.3.1会前准备：会前1小时，检查室内卫生，打开门窗通风，按规范要求做好摆台；会前30分钟，启动空调设备，服务人员就位，迎候贵宾，引导落座，协助安放随身物品；会前5分钟，备好茶水。夏季及冬季，要根据气温情况，提前开启空调，保证室内温度。</w:t>
      </w:r>
    </w:p>
    <w:p w14:paraId="03B0FA80">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2.3.2会中服务：每隔20分钟续水一次；按照接待要求提供茶水服务。</w:t>
      </w:r>
    </w:p>
    <w:p w14:paraId="5FF75E32">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2.3.3会后工作：及时提醒、协助贵宾携带好随身物品，对遗留的文件和物品及时交有关部门处理；关闭空调音响设备，打扫会场，关闭电源，做好消毒。</w:t>
      </w:r>
    </w:p>
    <w:p w14:paraId="62CB4051">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2.4会议接待服务应</w:t>
      </w:r>
      <w:r>
        <w:rPr>
          <w:rFonts w:hint="eastAsia" w:ascii="宋体" w:hAnsi="宋体"/>
          <w:sz w:val="24"/>
        </w:rPr>
        <w:t>具备相应礼仪知识，</w:t>
      </w:r>
      <w:bookmarkStart w:id="57" w:name="OLE_LINK19"/>
      <w:bookmarkStart w:id="58" w:name="OLE_LINK17"/>
      <w:r>
        <w:rPr>
          <w:rFonts w:ascii="宋体" w:hAnsi="宋体" w:cs="宋体"/>
          <w:sz w:val="24"/>
        </w:rPr>
        <w:t>会服人员在服务中要着装规范整洁，保持形象亲和干练，体现专业水准，</w:t>
      </w:r>
      <w:r>
        <w:rPr>
          <w:rFonts w:hint="eastAsia" w:ascii="宋体" w:hAnsi="宋体" w:cs="宋体"/>
          <w:sz w:val="24"/>
        </w:rPr>
        <w:t>保</w:t>
      </w:r>
      <w:r>
        <w:rPr>
          <w:rFonts w:ascii="宋体" w:hAnsi="宋体" w:cs="宋体"/>
          <w:sz w:val="24"/>
        </w:rPr>
        <w:t>持微笑服务。</w:t>
      </w:r>
    </w:p>
    <w:bookmarkEnd w:id="57"/>
    <w:bookmarkEnd w:id="58"/>
    <w:p w14:paraId="159D854F">
      <w:pPr>
        <w:adjustRightInd w:val="0"/>
        <w:snapToGrid w:val="0"/>
        <w:spacing w:line="360" w:lineRule="auto"/>
        <w:ind w:firstLine="480" w:firstLineChars="200"/>
        <w:rPr>
          <w:rFonts w:ascii="宋体" w:hAnsi="宋体" w:cs="宋体"/>
          <w:sz w:val="24"/>
        </w:rPr>
      </w:pPr>
      <w:r>
        <w:rPr>
          <w:rFonts w:hint="eastAsia" w:ascii="宋体" w:hAnsi="宋体" w:cs="宋体"/>
          <w:sz w:val="24"/>
        </w:rPr>
        <w:t>2.5会议服务耗材（如茶叶、纸杯等）由采购人提供。</w:t>
      </w:r>
    </w:p>
    <w:p w14:paraId="691F74B8">
      <w:pPr>
        <w:adjustRightInd w:val="0"/>
        <w:snapToGrid w:val="0"/>
        <w:spacing w:line="360" w:lineRule="auto"/>
        <w:ind w:firstLine="480" w:firstLineChars="200"/>
        <w:rPr>
          <w:rFonts w:ascii="宋体" w:hAnsi="宋体" w:cs="宋体"/>
          <w:sz w:val="24"/>
        </w:rPr>
      </w:pPr>
      <w:r>
        <w:rPr>
          <w:rFonts w:hint="eastAsia" w:ascii="宋体" w:hAnsi="宋体" w:cs="宋体"/>
          <w:sz w:val="24"/>
        </w:rPr>
        <w:t>2.6会议接待（包括会前、会中、会后）服务，重大活动保障，节日布置，洗消等服务。</w:t>
      </w:r>
    </w:p>
    <w:p w14:paraId="6C2F44B1">
      <w:pPr>
        <w:adjustRightInd w:val="0"/>
        <w:snapToGrid w:val="0"/>
        <w:spacing w:line="360" w:lineRule="auto"/>
        <w:outlineLvl w:val="1"/>
        <w:rPr>
          <w:rFonts w:ascii="宋体" w:hAnsi="宋体" w:cs="宋体"/>
          <w:b/>
          <w:bCs/>
          <w:sz w:val="24"/>
        </w:rPr>
      </w:pPr>
      <w:bookmarkStart w:id="59" w:name="_Toc26872_WPSOffice_Level2"/>
      <w:r>
        <w:rPr>
          <w:rFonts w:hint="eastAsia" w:ascii="宋体" w:hAnsi="宋体" w:cs="宋体"/>
          <w:b/>
          <w:bCs/>
          <w:sz w:val="24"/>
        </w:rPr>
        <w:t>（七）餐厅管理服务</w:t>
      </w:r>
      <w:bookmarkEnd w:id="59"/>
    </w:p>
    <w:p w14:paraId="13C4A32C">
      <w:pPr>
        <w:adjustRightInd w:val="0"/>
        <w:snapToGrid w:val="0"/>
        <w:spacing w:line="360" w:lineRule="auto"/>
        <w:ind w:firstLine="480" w:firstLineChars="200"/>
        <w:rPr>
          <w:rFonts w:ascii="宋体" w:hAnsi="宋体" w:cs="宋体"/>
          <w:sz w:val="24"/>
        </w:rPr>
      </w:pPr>
      <w:r>
        <w:rPr>
          <w:rFonts w:hint="eastAsia" w:ascii="宋体" w:hAnsi="宋体" w:cs="宋体"/>
          <w:sz w:val="24"/>
        </w:rPr>
        <w:t>采购人提供餐厅场所、餐厨专用设备和设施，以及正常消耗的水、电、气、热。</w:t>
      </w:r>
    </w:p>
    <w:p w14:paraId="56E5523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1.服务内容</w:t>
      </w:r>
    </w:p>
    <w:p w14:paraId="1FB0FFFF">
      <w:pPr>
        <w:adjustRightInd w:val="0"/>
        <w:snapToGrid w:val="0"/>
        <w:spacing w:line="360" w:lineRule="auto"/>
        <w:ind w:firstLine="480" w:firstLineChars="200"/>
        <w:rPr>
          <w:rFonts w:ascii="宋体" w:hAnsi="宋体" w:cs="宋体"/>
          <w:sz w:val="24"/>
        </w:rPr>
      </w:pPr>
      <w:r>
        <w:rPr>
          <w:rFonts w:hint="eastAsia" w:ascii="宋体" w:hAnsi="宋体" w:cs="宋体"/>
          <w:sz w:val="24"/>
        </w:rPr>
        <w:t>餐饮服务包括提供用餐、用餐区域、食品安全管理、餐具设备管理、厨余垃圾管理等服务。</w:t>
      </w:r>
    </w:p>
    <w:p w14:paraId="33EE32D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2.服务标准</w:t>
      </w:r>
    </w:p>
    <w:p w14:paraId="28EB9755">
      <w:pPr>
        <w:adjustRightInd w:val="0"/>
        <w:snapToGrid w:val="0"/>
        <w:spacing w:line="360" w:lineRule="auto"/>
        <w:ind w:firstLine="480" w:firstLineChars="200"/>
        <w:rPr>
          <w:rFonts w:ascii="宋体" w:hAnsi="宋体" w:cs="宋体"/>
          <w:sz w:val="24"/>
        </w:rPr>
      </w:pPr>
      <w:r>
        <w:rPr>
          <w:rFonts w:hint="eastAsia" w:ascii="宋体" w:hAnsi="宋体" w:cs="宋体"/>
          <w:bCs/>
          <w:sz w:val="24"/>
        </w:rPr>
        <w:t>2.1按照食谱为采购人提供</w:t>
      </w:r>
      <w:r>
        <w:rPr>
          <w:rFonts w:hint="eastAsia" w:ascii="宋体" w:hAnsi="宋体" w:cs="宋体"/>
          <w:sz w:val="24"/>
        </w:rPr>
        <w:t>早餐、中餐的自助餐饮服务</w:t>
      </w:r>
      <w:bookmarkStart w:id="60" w:name="_Hlk200276285"/>
      <w:r>
        <w:rPr>
          <w:rFonts w:hint="eastAsia" w:ascii="宋体" w:hAnsi="宋体" w:cs="宋体"/>
          <w:sz w:val="24"/>
        </w:rPr>
        <w:t>和晚餐零点服务</w:t>
      </w:r>
      <w:bookmarkEnd w:id="60"/>
      <w:r>
        <w:rPr>
          <w:rFonts w:hint="eastAsia" w:ascii="宋体" w:hAnsi="宋体" w:cs="宋体"/>
          <w:sz w:val="24"/>
        </w:rPr>
        <w:t>；节假日值班职工早中晚餐服务以及其他工作用餐服务。为在本院工作的其他相关人员提供用餐服务。</w:t>
      </w:r>
    </w:p>
    <w:p w14:paraId="2DA2E26C">
      <w:pPr>
        <w:adjustRightInd w:val="0"/>
        <w:snapToGrid w:val="0"/>
        <w:spacing w:line="360" w:lineRule="auto"/>
        <w:ind w:firstLine="480" w:firstLineChars="200"/>
        <w:rPr>
          <w:rFonts w:ascii="宋体" w:hAnsi="宋体" w:cs="宋体"/>
          <w:sz w:val="24"/>
        </w:rPr>
      </w:pPr>
      <w:r>
        <w:rPr>
          <w:rFonts w:hint="eastAsia" w:ascii="宋体" w:hAnsi="宋体" w:cs="宋体"/>
          <w:sz w:val="24"/>
        </w:rPr>
        <w:t>2.2用餐人数参考：每周三法定工作日早餐人数130人，午餐200人；其他法定工作日早餐人数100人，午餐130人。以实时就餐人数为准。</w:t>
      </w:r>
    </w:p>
    <w:p w14:paraId="30C9EA04">
      <w:pPr>
        <w:adjustRightInd w:val="0"/>
        <w:snapToGrid w:val="0"/>
        <w:spacing w:line="360" w:lineRule="auto"/>
        <w:ind w:firstLine="480" w:firstLineChars="200"/>
        <w:rPr>
          <w:rFonts w:ascii="宋体" w:hAnsi="宋体" w:cs="宋体"/>
          <w:sz w:val="24"/>
        </w:rPr>
      </w:pPr>
      <w:r>
        <w:rPr>
          <w:rFonts w:hint="eastAsia" w:ascii="宋体" w:hAnsi="宋体" w:cs="宋体"/>
          <w:sz w:val="24"/>
        </w:rPr>
        <w:t>2.3餐费标准及支付方式</w:t>
      </w:r>
    </w:p>
    <w:p w14:paraId="68B1F43E">
      <w:pPr>
        <w:adjustRightInd w:val="0"/>
        <w:snapToGrid w:val="0"/>
        <w:spacing w:line="360" w:lineRule="auto"/>
        <w:ind w:left="239" w:leftChars="114" w:firstLine="240" w:firstLineChars="100"/>
        <w:rPr>
          <w:rFonts w:ascii="宋体" w:hAnsi="宋体" w:cs="宋体"/>
          <w:sz w:val="24"/>
        </w:rPr>
      </w:pPr>
      <w:r>
        <w:rPr>
          <w:rFonts w:hint="eastAsia" w:ascii="宋体" w:hAnsi="宋体" w:cs="宋体"/>
          <w:sz w:val="24"/>
        </w:rPr>
        <w:t>2.3.1早餐标准7元，个人自费1元；午餐标准18元，个人自费2元。职工自费部分当时结算。</w:t>
      </w:r>
    </w:p>
    <w:p w14:paraId="5568786F">
      <w:pPr>
        <w:adjustRightInd w:val="0"/>
        <w:snapToGrid w:val="0"/>
        <w:spacing w:line="360" w:lineRule="auto"/>
        <w:ind w:firstLine="480" w:firstLineChars="200"/>
        <w:rPr>
          <w:rFonts w:ascii="宋体" w:hAnsi="宋体" w:cs="宋体"/>
          <w:sz w:val="24"/>
        </w:rPr>
      </w:pPr>
      <w:r>
        <w:rPr>
          <w:rFonts w:hint="eastAsia" w:ascii="宋体" w:hAnsi="宋体" w:cs="宋体"/>
          <w:sz w:val="24"/>
        </w:rPr>
        <w:t>2.3.2上述餐标为食材费用标准，除职工个人自费部分外，其余食材费用由采购人按月以实际就餐人数结算。</w:t>
      </w:r>
    </w:p>
    <w:p w14:paraId="0522C9D3">
      <w:pPr>
        <w:widowControl w:val="0"/>
        <w:spacing w:before="120" w:line="240" w:lineRule="auto"/>
        <w:ind w:firstLine="480" w:firstLineChars="200"/>
        <w:jc w:val="both"/>
        <w:rPr>
          <w:rFonts w:hint="eastAsia" w:ascii="宋体" w:hAnsi="宋体" w:eastAsia="宋体" w:cs="宋体"/>
          <w:bCs/>
          <w:kern w:val="2"/>
          <w:sz w:val="24"/>
          <w:szCs w:val="24"/>
          <w:lang w:val="en-US" w:eastAsia="zh-CN" w:bidi="ar-SA"/>
        </w:rPr>
      </w:pPr>
      <w:bookmarkStart w:id="61" w:name="_Hlk200276304"/>
      <w:r>
        <w:rPr>
          <w:rFonts w:hint="eastAsia" w:ascii="宋体" w:hAnsi="宋体" w:eastAsia="宋体" w:cs="宋体"/>
          <w:bCs/>
          <w:kern w:val="2"/>
          <w:sz w:val="24"/>
          <w:szCs w:val="24"/>
          <w:lang w:val="en-US" w:eastAsia="zh-CN" w:bidi="ar-SA"/>
        </w:rPr>
        <w:t>2.3.3晚餐零点费用，由职工个人据实结算。</w:t>
      </w:r>
    </w:p>
    <w:bookmarkEnd w:id="61"/>
    <w:p w14:paraId="37B77E38">
      <w:pPr>
        <w:adjustRightInd w:val="0"/>
        <w:snapToGrid w:val="0"/>
        <w:spacing w:line="360" w:lineRule="auto"/>
        <w:ind w:left="239" w:leftChars="114" w:firstLine="240" w:firstLineChars="100"/>
        <w:rPr>
          <w:rFonts w:ascii="宋体" w:hAnsi="宋体" w:cs="宋体"/>
          <w:bCs/>
          <w:sz w:val="24"/>
        </w:rPr>
      </w:pPr>
      <w:r>
        <w:rPr>
          <w:rFonts w:hint="eastAsia" w:ascii="宋体" w:hAnsi="宋体" w:cs="宋体"/>
          <w:bCs/>
          <w:sz w:val="24"/>
        </w:rPr>
        <w:t>2.4伙食标准</w:t>
      </w:r>
    </w:p>
    <w:p w14:paraId="66A4FA5D">
      <w:pPr>
        <w:adjustRightInd w:val="0"/>
        <w:snapToGrid w:val="0"/>
        <w:spacing w:line="360" w:lineRule="auto"/>
        <w:ind w:left="239" w:leftChars="114" w:firstLine="240" w:firstLineChars="100"/>
        <w:rPr>
          <w:rFonts w:ascii="宋体" w:hAnsi="宋体" w:cs="宋体"/>
          <w:bCs/>
          <w:sz w:val="24"/>
        </w:rPr>
      </w:pPr>
      <w:r>
        <w:rPr>
          <w:rFonts w:hint="eastAsia" w:ascii="宋体" w:hAnsi="宋体" w:cs="宋体"/>
          <w:bCs/>
          <w:sz w:val="24"/>
        </w:rPr>
        <w:t>2.4.1早餐不少于4 种小菜，4 种流食，8 种早点，每天有豆浆、牛奶和鸡蛋；</w:t>
      </w:r>
    </w:p>
    <w:p w14:paraId="28DD4387">
      <w:pPr>
        <w:adjustRightInd w:val="0"/>
        <w:snapToGrid w:val="0"/>
        <w:spacing w:line="360" w:lineRule="auto"/>
        <w:ind w:left="239" w:leftChars="114" w:firstLine="240" w:firstLineChars="100"/>
        <w:rPr>
          <w:rFonts w:ascii="宋体" w:hAnsi="宋体" w:cs="宋体"/>
          <w:bCs/>
          <w:sz w:val="24"/>
        </w:rPr>
      </w:pPr>
      <w:r>
        <w:rPr>
          <w:rFonts w:hint="eastAsia" w:ascii="宋体" w:hAnsi="宋体" w:cs="宋体"/>
          <w:bCs/>
          <w:sz w:val="24"/>
        </w:rPr>
        <w:t>2.4.2中餐不少于2 个凉菜，6 个热菜，2 种汤粥，6 种主食，水果和酸奶；</w:t>
      </w:r>
    </w:p>
    <w:p w14:paraId="2495B5A5">
      <w:pPr>
        <w:adjustRightInd w:val="0"/>
        <w:snapToGrid w:val="0"/>
        <w:spacing w:line="360" w:lineRule="auto"/>
        <w:ind w:left="239" w:leftChars="114" w:firstLine="240" w:firstLineChars="100"/>
        <w:rPr>
          <w:rFonts w:ascii="宋体" w:hAnsi="宋体" w:cs="宋体"/>
          <w:bCs/>
          <w:sz w:val="24"/>
        </w:rPr>
      </w:pPr>
      <w:r>
        <w:rPr>
          <w:rFonts w:hint="eastAsia" w:ascii="宋体" w:hAnsi="宋体" w:cs="宋体"/>
          <w:bCs/>
          <w:sz w:val="24"/>
        </w:rPr>
        <w:t>2.4.3</w:t>
      </w:r>
      <w:bookmarkStart w:id="62" w:name="_Hlk200276351"/>
      <w:r>
        <w:rPr>
          <w:rFonts w:hint="eastAsia" w:ascii="宋体" w:hAnsi="宋体" w:cs="宋体"/>
          <w:bCs/>
          <w:sz w:val="24"/>
        </w:rPr>
        <w:t>晚餐零点不少于2种主食，1种汤粥</w:t>
      </w:r>
      <w:bookmarkEnd w:id="62"/>
      <w:r>
        <w:rPr>
          <w:rFonts w:hint="eastAsia" w:ascii="宋体" w:hAnsi="宋体" w:cs="宋体"/>
          <w:bCs/>
          <w:sz w:val="24"/>
        </w:rPr>
        <w:t>；</w:t>
      </w:r>
    </w:p>
    <w:p w14:paraId="1816BE12">
      <w:pPr>
        <w:adjustRightInd w:val="0"/>
        <w:snapToGrid w:val="0"/>
        <w:spacing w:line="360" w:lineRule="auto"/>
        <w:ind w:left="239" w:leftChars="114" w:firstLine="240" w:firstLineChars="100"/>
        <w:rPr>
          <w:rFonts w:ascii="宋体" w:hAnsi="宋体" w:cs="宋体"/>
          <w:bCs/>
          <w:sz w:val="24"/>
        </w:rPr>
      </w:pPr>
      <w:r>
        <w:rPr>
          <w:rFonts w:hint="eastAsia" w:ascii="宋体" w:hAnsi="宋体" w:cs="宋体"/>
          <w:bCs/>
          <w:sz w:val="24"/>
        </w:rPr>
        <w:t>2.4.4视条件可提供外卖服务，价格不高于社会同等产品价格。</w:t>
      </w:r>
    </w:p>
    <w:p w14:paraId="0026F0D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2.5严格流程管理。遵守食堂按原料进入、原料加工、半成品加工、成品供应的布局流程。设置食品处理区、就餐区、辅助区，实行分区管理。</w:t>
      </w:r>
    </w:p>
    <w:p w14:paraId="46BB9E47">
      <w:pPr>
        <w:adjustRightInd w:val="0"/>
        <w:snapToGrid w:val="0"/>
        <w:spacing w:line="360" w:lineRule="auto"/>
        <w:ind w:firstLine="480" w:firstLineChars="200"/>
        <w:rPr>
          <w:rFonts w:ascii="宋体" w:hAnsi="宋体" w:cs="宋体"/>
          <w:sz w:val="24"/>
        </w:rPr>
      </w:pPr>
      <w:r>
        <w:rPr>
          <w:rFonts w:hint="eastAsia" w:ascii="宋体" w:hAnsi="宋体" w:cs="宋体"/>
          <w:bCs/>
          <w:sz w:val="24"/>
        </w:rPr>
        <w:t>2.6食品原材料、调料等进货渠道必须符合《食品安全法》等相关法律法规的规定。餐饮服务人员应当持有有效期内健康合格证以及卫生培训合格证上岗。严格检验检疫，食品制作符合操作规范，确保安全卫生。采购人有权参与采购、制作等环节管理监督。食材采购账目每日交由</w:t>
      </w:r>
      <w:r>
        <w:rPr>
          <w:rFonts w:hint="eastAsia" w:ascii="宋体" w:hAnsi="宋体" w:cs="宋体"/>
          <w:sz w:val="24"/>
        </w:rPr>
        <w:t>采购人存档查阅。</w:t>
      </w:r>
    </w:p>
    <w:p w14:paraId="13918BD4">
      <w:pPr>
        <w:adjustRightInd w:val="0"/>
        <w:snapToGrid w:val="0"/>
        <w:spacing w:line="360" w:lineRule="auto"/>
        <w:ind w:firstLine="480" w:firstLineChars="200"/>
        <w:rPr>
          <w:rFonts w:ascii="宋体" w:hAnsi="宋体" w:cs="宋体"/>
          <w:sz w:val="24"/>
        </w:rPr>
      </w:pPr>
      <w:r>
        <w:rPr>
          <w:rFonts w:hint="eastAsia" w:ascii="宋体" w:hAnsi="宋体" w:cs="宋体"/>
          <w:sz w:val="24"/>
        </w:rPr>
        <w:t>2.7加强设施设备管理。餐厅应当建立设施设备管理责任制，每台设施设备应当建档立卡并指定专人管理。检查和维护后做好维护保养记录。</w:t>
      </w:r>
    </w:p>
    <w:p w14:paraId="318BC41C">
      <w:pPr>
        <w:adjustRightInd w:val="0"/>
        <w:snapToGrid w:val="0"/>
        <w:spacing w:line="360" w:lineRule="auto"/>
        <w:ind w:firstLine="480" w:firstLineChars="200"/>
        <w:rPr>
          <w:rFonts w:ascii="宋体" w:hAnsi="宋体" w:cs="宋体"/>
          <w:sz w:val="24"/>
        </w:rPr>
      </w:pPr>
      <w:r>
        <w:rPr>
          <w:rFonts w:hint="eastAsia" w:ascii="宋体" w:hAnsi="宋体" w:cs="宋体"/>
          <w:sz w:val="24"/>
        </w:rPr>
        <w:t>2.8加强留样管理。餐厅留样工作应当由专人负责、专人操作、专人记录。</w:t>
      </w:r>
    </w:p>
    <w:p w14:paraId="721EE6E3">
      <w:pPr>
        <w:adjustRightInd w:val="0"/>
        <w:snapToGrid w:val="0"/>
        <w:spacing w:line="360" w:lineRule="auto"/>
        <w:ind w:firstLine="480" w:firstLineChars="200"/>
        <w:rPr>
          <w:rFonts w:ascii="宋体" w:hAnsi="宋体" w:cs="宋体"/>
          <w:sz w:val="24"/>
        </w:rPr>
      </w:pPr>
      <w:r>
        <w:rPr>
          <w:rFonts w:hint="eastAsia" w:ascii="宋体" w:hAnsi="宋体" w:cs="宋体"/>
          <w:sz w:val="24"/>
        </w:rPr>
        <w:t>2.9严格消防安全管理。餐厅应当制定消防安全管理制度，实行消防安全责任制，确定消防安全管理人，明确各岗位的防火责任区和消防职责。餐厅应当制定符合实际的灭火和应急疏散预案，组织防火检查，及时处理涉及消防安全的重大问题，并实施演练。餐厅应当组织实行每日防火巡查和火灾隐患检查整改工作，建立巡查记录和消防安全档案。因餐厅工作人员失误使用火、电、燃气引发火灾、爆炸等事故，造成人员伤亡或者财产损失的，由物业服务单位承担一切赔偿责任。</w:t>
      </w:r>
    </w:p>
    <w:p w14:paraId="7533C0E4">
      <w:pPr>
        <w:adjustRightInd w:val="0"/>
        <w:snapToGrid w:val="0"/>
        <w:spacing w:line="360" w:lineRule="auto"/>
        <w:ind w:firstLine="480" w:firstLineChars="200"/>
        <w:rPr>
          <w:rFonts w:ascii="宋体" w:hAnsi="宋体" w:cs="宋体"/>
          <w:sz w:val="24"/>
        </w:rPr>
      </w:pPr>
      <w:r>
        <w:rPr>
          <w:rFonts w:hint="eastAsia" w:ascii="宋体" w:hAnsi="宋体" w:cs="宋体"/>
          <w:sz w:val="24"/>
        </w:rPr>
        <w:t>2.10加强秩序管理。</w:t>
      </w:r>
      <w:r>
        <w:rPr>
          <w:rFonts w:ascii="宋体" w:hAnsi="宋体" w:cs="宋体"/>
          <w:sz w:val="24"/>
        </w:rPr>
        <w:t>就餐区内由专人负责现场的</w:t>
      </w:r>
      <w:bookmarkStart w:id="63" w:name="OLE_LINK15"/>
      <w:bookmarkStart w:id="64" w:name="OLE_LINK16"/>
      <w:r>
        <w:rPr>
          <w:rFonts w:ascii="宋体" w:hAnsi="宋体" w:cs="宋体"/>
          <w:sz w:val="24"/>
        </w:rPr>
        <w:t>秩序维护、人员引导、物品摆放、餐具补充、及时补餐、饭菜加热</w:t>
      </w:r>
      <w:r>
        <w:rPr>
          <w:rFonts w:hint="eastAsia" w:ascii="宋体" w:hAnsi="宋体" w:cs="宋体"/>
          <w:sz w:val="24"/>
        </w:rPr>
        <w:t>、员工服务状态</w:t>
      </w:r>
      <w:r>
        <w:rPr>
          <w:rFonts w:ascii="宋体" w:hAnsi="宋体" w:cs="宋体"/>
          <w:sz w:val="24"/>
        </w:rPr>
        <w:t>等的巡检。规范张贴节约粮食、反对浪费、光盘行动、节能降碳等宣传资料，优化就餐环境、营造良好氛围。</w:t>
      </w:r>
      <w:bookmarkEnd w:id="63"/>
      <w:bookmarkEnd w:id="64"/>
    </w:p>
    <w:p w14:paraId="4822CF1E">
      <w:pPr>
        <w:adjustRightInd w:val="0"/>
        <w:snapToGrid w:val="0"/>
        <w:spacing w:line="360" w:lineRule="auto"/>
        <w:ind w:firstLine="480" w:firstLineChars="200"/>
        <w:rPr>
          <w:rFonts w:ascii="宋体" w:hAnsi="宋体" w:cs="宋体"/>
          <w:sz w:val="24"/>
        </w:rPr>
      </w:pPr>
      <w:r>
        <w:rPr>
          <w:rFonts w:hint="eastAsia" w:ascii="宋体" w:hAnsi="宋体" w:cs="宋体"/>
          <w:sz w:val="24"/>
        </w:rPr>
        <w:t>2.11</w:t>
      </w:r>
      <w:r>
        <w:rPr>
          <w:rFonts w:hint="eastAsia" w:ascii="宋体" w:hAnsi="宋体" w:cs="宋体"/>
          <w:bCs/>
          <w:sz w:val="24"/>
        </w:rPr>
        <w:t>制止餐饮浪费。餐厅应当建章立制、加强监管、大力宣传，抓好精细管理、控制成本等工作，切实把节约资源能源、节约粮食、光盘行动等厉行节约反对浪费各项要求落实到餐饮服务工作中。</w:t>
      </w:r>
    </w:p>
    <w:p w14:paraId="457D4463">
      <w:pPr>
        <w:adjustRightInd w:val="0"/>
        <w:snapToGrid w:val="0"/>
        <w:spacing w:line="360" w:lineRule="auto"/>
        <w:ind w:firstLine="480" w:firstLineChars="200"/>
        <w:rPr>
          <w:rFonts w:ascii="宋体" w:hAnsi="宋体" w:cs="宋体"/>
          <w:sz w:val="24"/>
        </w:rPr>
      </w:pPr>
      <w:r>
        <w:rPr>
          <w:rFonts w:hint="eastAsia" w:ascii="宋体" w:hAnsi="宋体" w:cs="宋体"/>
          <w:sz w:val="24"/>
        </w:rPr>
        <w:t>2.12物业服务单位负责对厨房烟道按北京市相关规定进行定期清洗，定期对就餐桌布、餐厅工作人员工服进行清洗，费用由物业服务单位承担。</w:t>
      </w:r>
    </w:p>
    <w:p w14:paraId="26B984BA">
      <w:pPr>
        <w:adjustRightInd w:val="0"/>
        <w:snapToGrid w:val="0"/>
        <w:spacing w:line="360" w:lineRule="auto"/>
        <w:ind w:firstLine="480" w:firstLineChars="200"/>
        <w:rPr>
          <w:rFonts w:ascii="宋体" w:hAnsi="宋体" w:cs="宋体"/>
          <w:sz w:val="24"/>
        </w:rPr>
      </w:pPr>
      <w:r>
        <w:rPr>
          <w:rFonts w:hint="eastAsia" w:ascii="宋体" w:hAnsi="宋体" w:cs="宋体"/>
          <w:sz w:val="24"/>
        </w:rPr>
        <w:t>2.13用餐所需餐具、用具的洗涤、消毒，一切由食品及用具不符合卫生标准和质量引发的中毒事故均由物业服务单位承担全部责任。</w:t>
      </w:r>
    </w:p>
    <w:p w14:paraId="39712E85">
      <w:pPr>
        <w:adjustRightInd w:val="0"/>
        <w:snapToGrid w:val="0"/>
        <w:spacing w:line="360" w:lineRule="auto"/>
        <w:ind w:firstLine="480" w:firstLineChars="200"/>
        <w:rPr>
          <w:rFonts w:ascii="宋体" w:hAnsi="宋体" w:cs="宋体"/>
          <w:bCs/>
          <w:sz w:val="24"/>
        </w:rPr>
      </w:pPr>
      <w:r>
        <w:rPr>
          <w:rFonts w:hint="eastAsia" w:ascii="宋体" w:hAnsi="宋体" w:cs="宋体"/>
          <w:sz w:val="24"/>
        </w:rPr>
        <w:t>2.14</w:t>
      </w:r>
      <w:r>
        <w:rPr>
          <w:rFonts w:hint="eastAsia" w:ascii="宋体" w:hAnsi="宋体" w:cs="宋体"/>
          <w:bCs/>
          <w:sz w:val="24"/>
        </w:rPr>
        <w:t>加强应急处置管理。食堂应当建立食品安全和生产安全事故处理机制，完善事故的处置预案，按照方案要求进行应急演练和处置。</w:t>
      </w:r>
    </w:p>
    <w:p w14:paraId="71B70C8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2.15加强厨余垃圾管理。厨余垃圾日产日清，盛放容器密闭清洁、定期消毒。建立厨余垃圾处理台账，详细记录厨余垃圾的种类、 数量、去向、用途等信息。</w:t>
      </w:r>
    </w:p>
    <w:p w14:paraId="7A1834DF">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2.16遇有突发公共卫生事件，按照相关规定做好应对和处置工作。</w:t>
      </w:r>
      <w:bookmarkStart w:id="65" w:name="_Toc25037_WPSOffice_Level2"/>
    </w:p>
    <w:p w14:paraId="08D3943A">
      <w:pPr>
        <w:widowControl w:val="0"/>
        <w:adjustRightInd w:val="0"/>
        <w:snapToGrid w:val="0"/>
        <w:spacing w:line="360" w:lineRule="auto"/>
        <w:jc w:val="both"/>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（八）综合管理服务</w:t>
      </w:r>
      <w:r>
        <w:rPr>
          <w:rFonts w:hint="eastAsia" w:ascii="宋体" w:hAnsi="宋体" w:eastAsia="宋体" w:cs="宋体"/>
          <w:b/>
          <w:bCs/>
          <w:kern w:val="2"/>
          <w:sz w:val="24"/>
          <w:szCs w:val="24"/>
          <w:lang w:val="en-US" w:eastAsia="zh-CN" w:bidi="ar-SA"/>
        </w:rPr>
        <w:tab/>
      </w:r>
    </w:p>
    <w:p w14:paraId="1BB04CA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1.建立健全各项管理制度，公共突发性事件（如：消防、水、电、气、电梯、公共秩序、公共卫生、自然灾害等）的处理机制和应急预案，各岗位工作标准和培训、考核办法；</w:t>
      </w:r>
    </w:p>
    <w:p w14:paraId="7A6369EE">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2.建立企业内部培训体系，定期组织从业人员培训、考核。针对本物业工作特点和要求对物业人员进行保密培训；</w:t>
      </w:r>
    </w:p>
    <w:p w14:paraId="2A8948A6">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3.建立物业管理档案，</w:t>
      </w:r>
      <w:bookmarkStart w:id="66" w:name="OLE_LINK66"/>
      <w:r>
        <w:rPr>
          <w:rFonts w:hint="eastAsia" w:ascii="宋体" w:hAnsi="宋体" w:eastAsia="宋体" w:cs="宋体"/>
          <w:kern w:val="2"/>
          <w:sz w:val="24"/>
          <w:szCs w:val="24"/>
          <w:lang w:val="en-US" w:eastAsia="zh-CN" w:bidi="ar-SA"/>
        </w:rPr>
        <w:t>设有专职人员。</w:t>
      </w:r>
      <w:bookmarkEnd w:id="66"/>
      <w:r>
        <w:rPr>
          <w:rFonts w:hint="eastAsia" w:ascii="宋体" w:hAnsi="宋体" w:eastAsia="宋体" w:cs="宋体"/>
          <w:kern w:val="2"/>
          <w:sz w:val="24"/>
          <w:szCs w:val="24"/>
          <w:lang w:val="en-US" w:eastAsia="zh-CN" w:bidi="ar-SA"/>
        </w:rPr>
        <w:t>档案归档及时、完整，便于查询；</w:t>
      </w:r>
    </w:p>
    <w:p w14:paraId="3B94B9CE">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4.使用物业服务软件系统管理院方基本信息、物业基础资料、维修养护记录、收费记录等；</w:t>
      </w:r>
    </w:p>
    <w:p w14:paraId="580E787E">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物业共用部分显著位置公示24小时服务电话；水、电、气等急迫性报修10分钟内、其它报修15分钟内到达现场；由专业单位负责的，发现问题应及时告知相关单位；使用人提出的意见、建议、投诉在2个工作日内回复；有报修、维修、处理记录，维修完成后48小时内回访；</w:t>
      </w:r>
    </w:p>
    <w:p w14:paraId="1872A62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bookmarkStart w:id="67" w:name="OLE_LINK69"/>
      <w:r>
        <w:rPr>
          <w:rFonts w:hint="eastAsia" w:ascii="宋体" w:hAnsi="宋体" w:eastAsia="宋体" w:cs="宋体"/>
          <w:kern w:val="2"/>
          <w:sz w:val="24"/>
          <w:szCs w:val="24"/>
          <w:lang w:val="en-US" w:eastAsia="zh-CN" w:bidi="ar-SA"/>
        </w:rPr>
        <w:t>6.设置物业管理标志，定期巡视检查并做好记录，包括各区域标志、危及人身安全部位的警示标志、维修养护期间的警示标志及与物业管理相关的标志；</w:t>
      </w:r>
    </w:p>
    <w:bookmarkEnd w:id="67"/>
    <w:p w14:paraId="4EFD8C49">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7.涉及使用人正常生活的重要物业服务事项，应在主要出入口张贴通知等方法，履行告知义务；</w:t>
      </w:r>
    </w:p>
    <w:p w14:paraId="318DE107">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8.物业管理区域内显著位置设置公共信息栏，配合相关部门进行公益性宣传；</w:t>
      </w:r>
    </w:p>
    <w:p w14:paraId="4FEB09B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9.每半年至少公开征集1次物业、餐饮服务意见，问卷率85%以上，公示整改情况；</w:t>
      </w:r>
    </w:p>
    <w:p w14:paraId="0DA8605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10.每月组织1次项目服务质量检查，做好记录；</w:t>
      </w:r>
    </w:p>
    <w:p w14:paraId="1564738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11.做好安全生产管理；重要节假日及敏感期前安排安全检查；</w:t>
      </w:r>
    </w:p>
    <w:p w14:paraId="64575618">
      <w:pPr>
        <w:widowControl w:val="0"/>
        <w:spacing w:before="120" w:line="240" w:lineRule="auto"/>
        <w:ind w:firstLine="210" w:firstLineChars="100"/>
        <w:jc w:val="both"/>
        <w:rPr>
          <w:rFonts w:ascii="宋体" w:hAnsi="宋体" w:eastAsia="宋体" w:cs="Times New Roman"/>
          <w:kern w:val="2"/>
          <w:sz w:val="21"/>
          <w:szCs w:val="24"/>
          <w:lang w:val="en-US" w:eastAsia="zh-CN" w:bidi="ar-SA"/>
        </w:rPr>
      </w:pPr>
    </w:p>
    <w:p w14:paraId="071B2FC4">
      <w:pPr>
        <w:adjustRightInd w:val="0"/>
        <w:snapToGrid w:val="0"/>
        <w:spacing w:line="360" w:lineRule="auto"/>
        <w:rPr>
          <w:rFonts w:hint="eastAsia" w:ascii="宋体" w:hAnsi="宋体" w:cs="宋体"/>
          <w:b/>
          <w:bCs/>
          <w:sz w:val="24"/>
        </w:rPr>
      </w:pPr>
      <w:r>
        <w:rPr>
          <w:rFonts w:hint="eastAsia" w:ascii="宋体" w:hAnsi="宋体" w:cs="宋体"/>
          <w:b/>
          <w:bCs/>
          <w:sz w:val="24"/>
        </w:rPr>
        <w:t>七、物业服务管理人员需求</w:t>
      </w:r>
    </w:p>
    <w:p w14:paraId="17106340">
      <w:pPr>
        <w:adjustRightInd w:val="0"/>
        <w:snapToGrid w:val="0"/>
        <w:spacing w:line="360" w:lineRule="auto"/>
      </w:pPr>
      <w:bookmarkStart w:id="68" w:name="OLE_LINK35"/>
      <w:bookmarkStart w:id="69" w:name="OLE_LINK34"/>
      <w:r>
        <w:rPr>
          <w:rFonts w:hint="eastAsia" w:ascii="宋体" w:hAnsi="宋体" w:cs="宋体"/>
          <w:b/>
          <w:bCs/>
          <w:sz w:val="24"/>
        </w:rPr>
        <w:t>（一）进驻人员</w:t>
      </w:r>
      <w:bookmarkEnd w:id="65"/>
      <w:r>
        <w:rPr>
          <w:rFonts w:hint="eastAsia" w:ascii="宋体" w:hAnsi="宋体" w:cs="宋体"/>
          <w:b/>
          <w:bCs/>
          <w:sz w:val="24"/>
        </w:rPr>
        <w:t>要求</w:t>
      </w:r>
    </w:p>
    <w:bookmarkEnd w:id="68"/>
    <w:bookmarkEnd w:id="69"/>
    <w:p w14:paraId="673A8FD5">
      <w:pPr>
        <w:adjustRightInd w:val="0"/>
        <w:snapToGrid w:val="0"/>
        <w:spacing w:line="360" w:lineRule="auto"/>
        <w:rPr>
          <w:rFonts w:ascii="宋体" w:hAnsi="宋体" w:cs="宋体"/>
          <w:b/>
          <w:bCs/>
          <w:sz w:val="24"/>
        </w:rPr>
      </w:pPr>
      <w:r>
        <w:rPr>
          <w:rFonts w:hint="eastAsia" w:ascii="宋体" w:hAnsi="宋体" w:cs="宋体"/>
          <w:b/>
          <w:bCs/>
          <w:sz w:val="24"/>
        </w:rPr>
        <w:t xml:space="preserve">    1.服务内容</w:t>
      </w:r>
    </w:p>
    <w:p w14:paraId="5B55B729">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1.1项目经理、保洁主管、工程主管、会服主管、餐饮主管、厨师长、工程人员、保洁员、绿化工、会服人员、餐饮服务人员；</w:t>
      </w:r>
    </w:p>
    <w:p w14:paraId="240B532B">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1.2进驻管理、会议、展览及特殊活动服务、办公事务服务、设施设备运维保障服务、公共环境维护服务、供暖保障服务、餐饮服务、其他服务。</w:t>
      </w:r>
    </w:p>
    <w:p w14:paraId="32C9D717">
      <w:pPr>
        <w:widowControl w:val="0"/>
        <w:adjustRightInd w:val="0"/>
        <w:snapToGrid w:val="0"/>
        <w:spacing w:line="360" w:lineRule="auto"/>
        <w:ind w:firstLine="482" w:firstLineChars="200"/>
        <w:jc w:val="both"/>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2.服务标准</w:t>
      </w:r>
    </w:p>
    <w:p w14:paraId="14D1421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2.1项目经理职责要求</w:t>
      </w:r>
    </w:p>
    <w:p w14:paraId="348EB34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2.1.1对本项目安全生产、物业综合服务安全正常运营负第一责任；</w:t>
      </w:r>
    </w:p>
    <w:p w14:paraId="25327D7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2.1.2代表中标人与采购人就各相关部分进行沟通，确保服务合同约定的各服务方案按标准执行到位；</w:t>
      </w:r>
    </w:p>
    <w:p w14:paraId="0F09E18A">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2.1.3对项目各岗位人员按计划进行培训、考核，确保客户满意度达到98%以上；</w:t>
      </w:r>
    </w:p>
    <w:p w14:paraId="2AD8634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2.1.4保质保量认真落实采购人安排的其他工作。</w:t>
      </w:r>
    </w:p>
    <w:p w14:paraId="25EB4815">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2.2保洁主管职责要求</w:t>
      </w:r>
    </w:p>
    <w:p w14:paraId="7775398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2.2.1配合项目经理代表中标人与采购人就各相关部分进行沟通，确保服务合同约定的各服务方案按标准执行到位；</w:t>
      </w:r>
    </w:p>
    <w:p w14:paraId="2E0A3CC6">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2.2.2对绿化、保洁各岗位人员按计划进行培训、考核，认真落实采购人安排的其他工作。</w:t>
      </w:r>
    </w:p>
    <w:p w14:paraId="2A2BFCE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2.3保洁员职责要求</w:t>
      </w:r>
    </w:p>
    <w:p w14:paraId="7B2563B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2.3.1执行保洁计划</w:t>
      </w:r>
    </w:p>
    <w:p w14:paraId="453E9161">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按照预定的时间表和清洁计划，进行院内各个区域的清洁工作，包括地面、玻璃、厕所等的清洁和维护。</w:t>
      </w:r>
    </w:p>
    <w:p w14:paraId="78956027">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2.3.2公共区域清洁</w:t>
      </w:r>
    </w:p>
    <w:p w14:paraId="6E630267">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在上班前进行环境清洁工作。</w:t>
      </w:r>
    </w:p>
    <w:p w14:paraId="7327CFEA">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2.3.3垃圾处理和回收</w:t>
      </w:r>
    </w:p>
    <w:p w14:paraId="1F68E695">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负责垃圾的收集和处理，确保院内的垃圾被妥善处理，符合环保要求。</w:t>
      </w:r>
    </w:p>
    <w:p w14:paraId="61E5986D">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2.3.4周边环境维护</w:t>
      </w:r>
    </w:p>
    <w:p w14:paraId="1C7B2CF7">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负责项目周边环境的清洁和维护，所有公共区域的清扫、擦拭和维护。</w:t>
      </w:r>
    </w:p>
    <w:p w14:paraId="1F2ABD4E">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2.3.5协助管理人员</w:t>
      </w:r>
    </w:p>
    <w:p w14:paraId="6D90D76B">
      <w:pPr>
        <w:widowControl w:val="0"/>
        <w:adjustRightInd w:val="0"/>
        <w:snapToGrid w:val="0"/>
        <w:spacing w:line="360" w:lineRule="auto"/>
        <w:ind w:left="479" w:leftChars="228"/>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配合采购人人员的工作，协助紧急清洁、突发事件处理等工作。</w:t>
      </w:r>
    </w:p>
    <w:p w14:paraId="65FF027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2.4绿化工职责要求</w:t>
      </w:r>
    </w:p>
    <w:p w14:paraId="745AFCB9">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2.4.1植物养护</w:t>
      </w:r>
    </w:p>
    <w:p w14:paraId="61EDAE0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负责院内的植物养护工作，包括浇水、修剪、施肥、病虫害防治等，确保植物生长健康且美观。</w:t>
      </w:r>
    </w:p>
    <w:p w14:paraId="7D914ADC">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2.4.2绿地管理</w:t>
      </w:r>
    </w:p>
    <w:p w14:paraId="1CB0D4B9">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负责红线范围内的绿地管理工作，包括草坪修剪、除草、杂草清理、落叶清扫等，保持景观整洁有序。</w:t>
      </w:r>
    </w:p>
    <w:p w14:paraId="594CCB8F">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2.4.3园林保洁</w:t>
      </w:r>
    </w:p>
    <w:p w14:paraId="2424775A">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协助保洁人员进行清洁工作，包括落叶清扫、绿化垃圾收集等。要求：具备植物养护知识：熟悉各类常见植物的养护方法和特点，了解常见病虫害的防治方法。具备园艺技能：具备修剪、浇水、施肥等基本园艺技能，掌握相关工具和设备的使用方法。乐于动手：具备较强的体力和耐力，能够适应长时间的户外工作和体力劳动。守时守纪：遵守工作时间和工作纪律，保证按时完成工作任务。团队合作：具备良好的团队合作意识，能够与其他人员和相关部门协调配合。环保意识：重视环境保护和资源节约，注重使用绿色环保的植物养护方法和材料。负责采购人提出的其他服务。</w:t>
      </w:r>
    </w:p>
    <w:p w14:paraId="1BCD015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2.5工程主管职责要求</w:t>
      </w:r>
    </w:p>
    <w:p w14:paraId="277EA7F6">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配合项目经理代表中标人与采购人就各相关部分进行沟通，确保服务合同约定的各服务方案按标准执行到位；对维修人员按计划进行培训、考核，认真落实采购人安排的其他工作。</w:t>
      </w:r>
    </w:p>
    <w:p w14:paraId="48D16A0C">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2.6工程人员职责要求</w:t>
      </w:r>
    </w:p>
    <w:p w14:paraId="322B5047">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2.6.1熟悉高、低压供、配电设备的控制区域。掌握高、低压电气设备的原理、运行特性，参与排除设备的疑难故障，负责有关的技术问题。</w:t>
      </w:r>
    </w:p>
    <w:p w14:paraId="18522B6C">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2.6.2严格执行各项安全、技术规范，保证人身及设备安全。</w:t>
      </w:r>
    </w:p>
    <w:p w14:paraId="28CAA8C4">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2.6.3组织处理设备突发事件的应急处理工作。</w:t>
      </w:r>
    </w:p>
    <w:p w14:paraId="4F3936A6">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2.6.4在“安全、可靠、经济、合理”的原则下，提出节能措施，并组织实施。</w:t>
      </w:r>
    </w:p>
    <w:p w14:paraId="6A18C1A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2.6.5及时妥善处理本专业发生的人员、设备等问题。</w:t>
      </w:r>
    </w:p>
    <w:p w14:paraId="1BC51302">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2.7会服主管职责要求</w:t>
      </w:r>
    </w:p>
    <w:p w14:paraId="4A5303F8">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配合项目经理代表中标人与采购人就会议服务、贵宾接待进行沟通，确保服务合同约定的各服务方案按标准执行到位；对会服人员按计划进行培训、考核，认真落实采购人安排的其他工作。</w:t>
      </w:r>
    </w:p>
    <w:p w14:paraId="5B28D275">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2.8会服人员职责要求</w:t>
      </w:r>
    </w:p>
    <w:p w14:paraId="71427E3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2.8.1掌握会议服务礼仪和技能，根据工作安排完成会议服务。</w:t>
      </w:r>
    </w:p>
    <w:p w14:paraId="1DF7A259">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2.8.2按照会议服务要求，履行服务责任。</w:t>
      </w:r>
    </w:p>
    <w:p w14:paraId="3504DB1B">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2.9餐饮主管职责要求</w:t>
      </w:r>
    </w:p>
    <w:p w14:paraId="0AB6A2D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配合项目经理代表中标人与采购人就餐饮服务进行沟通，确保服务合同约定的各服务方案按标准执行到位；对餐饮服务人员按计划进行培训、考核，认真落实采购人安排的其他工作。</w:t>
      </w:r>
    </w:p>
    <w:p w14:paraId="2BFAF6ED">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2.10厨师长职责要求</w:t>
      </w:r>
    </w:p>
    <w:p w14:paraId="024A4F43">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配合餐饮主管管理后厨，科学制定食谱，调剂伙食，制作每餐主菜，加强对食品安全和消防安全的管理。</w:t>
      </w:r>
    </w:p>
    <w:p w14:paraId="774C402A">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2.11餐饮服务人员职责要求</w:t>
      </w:r>
    </w:p>
    <w:p w14:paraId="39A7FA5F">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2.11.1掌握餐饮服务礼仪和主副食、特色小吃等制作技能，根据工作安排完成餐饮服务。</w:t>
      </w:r>
    </w:p>
    <w:p w14:paraId="28652796">
      <w:pPr>
        <w:widowControl w:val="0"/>
        <w:adjustRightInd w:val="0"/>
        <w:snapToGrid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2.11.2掌握必备的消防安全常识和技能。</w:t>
      </w:r>
    </w:p>
    <w:p w14:paraId="1C08415F">
      <w:pPr>
        <w:adjustRightInd w:val="0"/>
        <w:snapToGrid w:val="0"/>
        <w:spacing w:line="360" w:lineRule="auto"/>
      </w:pPr>
      <w:r>
        <w:rPr>
          <w:rFonts w:hint="eastAsia" w:ascii="宋体" w:hAnsi="宋体" w:cs="宋体"/>
          <w:b/>
          <w:bCs/>
          <w:sz w:val="24"/>
        </w:rPr>
        <w:t>（二）人员稳定性</w:t>
      </w:r>
    </w:p>
    <w:p w14:paraId="44CC10FD">
      <w:pPr>
        <w:adjustRightInd w:val="0"/>
        <w:snapToGrid w:val="0"/>
        <w:spacing w:line="360" w:lineRule="auto"/>
        <w:ind w:firstLine="480" w:firstLineChars="200"/>
        <w:rPr>
          <w:rFonts w:ascii="宋体" w:hAnsi="宋体" w:cs="宋体"/>
          <w:sz w:val="24"/>
        </w:rPr>
      </w:pPr>
      <w:r>
        <w:rPr>
          <w:rFonts w:hint="eastAsia" w:ascii="宋体" w:hAnsi="宋体" w:cs="宋体"/>
          <w:sz w:val="24"/>
        </w:rPr>
        <w:t>1.人员招收、招聘来源情况及人员稳定性保障措施。</w:t>
      </w:r>
    </w:p>
    <w:p w14:paraId="719816EE">
      <w:pPr>
        <w:adjustRightInd w:val="0"/>
        <w:snapToGrid w:val="0"/>
        <w:spacing w:line="360" w:lineRule="auto"/>
        <w:ind w:firstLine="480" w:firstLineChars="200"/>
      </w:pPr>
      <w:r>
        <w:rPr>
          <w:rFonts w:hint="eastAsia" w:ascii="宋体" w:hAnsi="宋体" w:cs="宋体"/>
          <w:sz w:val="24"/>
        </w:rPr>
        <w:t>2.保证拟派人员专职为本项目提供服务。</w:t>
      </w:r>
    </w:p>
    <w:p w14:paraId="05A034F2">
      <w:pPr>
        <w:widowControl w:val="0"/>
        <w:adjustRightInd w:val="0"/>
        <w:snapToGrid w:val="0"/>
        <w:spacing w:line="360" w:lineRule="auto"/>
        <w:ind w:firstLine="480" w:firstLineChars="200"/>
        <w:jc w:val="both"/>
        <w:rPr>
          <w:rFonts w:hint="default" w:ascii="宋体" w:hAnsi="宋体" w:eastAsia="宋体" w:cs="宋体"/>
          <w:kern w:val="2"/>
          <w:sz w:val="24"/>
          <w:szCs w:val="24"/>
          <w:lang w:val="en-US" w:eastAsia="zh-CN" w:bidi="ar-SA"/>
        </w:rPr>
      </w:pPr>
    </w:p>
    <w:p w14:paraId="416A47FC">
      <w:pPr>
        <w:adjustRightInd w:val="0"/>
        <w:snapToGrid w:val="0"/>
        <w:spacing w:line="360" w:lineRule="auto"/>
        <w:ind w:firstLine="480" w:firstLineChars="200"/>
        <w:rPr>
          <w:rFonts w:ascii="宋体" w:hAnsi="宋体" w:cs="宋体"/>
          <w:sz w:val="24"/>
        </w:rPr>
      </w:pPr>
    </w:p>
    <w:p w14:paraId="4EF873EB">
      <w:pPr>
        <w:adjustRightInd w:val="0"/>
        <w:snapToGrid w:val="0"/>
        <w:spacing w:line="360" w:lineRule="auto"/>
        <w:ind w:firstLine="480" w:firstLineChars="200"/>
        <w:rPr>
          <w:rFonts w:ascii="宋体" w:hAnsi="宋体" w:cs="宋体"/>
          <w:sz w:val="24"/>
        </w:rPr>
        <w:sectPr>
          <w:pgSz w:w="11910" w:h="16840"/>
          <w:pgMar w:top="1220" w:right="1100" w:bottom="820" w:left="280" w:header="720" w:footer="720" w:gutter="0"/>
          <w:cols w:space="720" w:num="1"/>
          <w:docGrid w:linePitch="286" w:charSpace="0"/>
        </w:sectPr>
      </w:pPr>
    </w:p>
    <w:p w14:paraId="0C5FFE44">
      <w:pPr>
        <w:adjustRightInd w:val="0"/>
        <w:snapToGrid w:val="0"/>
        <w:spacing w:line="360" w:lineRule="auto"/>
        <w:ind w:firstLine="482" w:firstLineChars="200"/>
      </w:pPr>
      <w:bookmarkStart w:id="70" w:name="_Toc29102_WPSOffice_Level2"/>
      <w:r>
        <w:rPr>
          <w:rFonts w:hint="eastAsia" w:ascii="宋体" w:hAnsi="宋体" w:cs="宋体"/>
          <w:b/>
          <w:bCs/>
          <w:sz w:val="24"/>
        </w:rPr>
        <w:t>（三）人员配备</w:t>
      </w:r>
      <w:bookmarkEnd w:id="70"/>
      <w:r>
        <w:rPr>
          <w:rFonts w:hint="eastAsia" w:ascii="宋体" w:hAnsi="宋体" w:cs="宋体"/>
          <w:b/>
          <w:bCs/>
          <w:sz w:val="24"/>
        </w:rPr>
        <w:t>情况</w:t>
      </w:r>
    </w:p>
    <w:p w14:paraId="12E53058">
      <w:pPr>
        <w:adjustRightInd w:val="0"/>
        <w:snapToGrid w:val="0"/>
        <w:spacing w:line="360" w:lineRule="auto"/>
        <w:ind w:firstLine="480" w:firstLineChars="200"/>
        <w:rPr>
          <w:rFonts w:ascii="宋体" w:hAnsi="宋体" w:cs="宋体"/>
          <w:sz w:val="24"/>
        </w:rPr>
      </w:pPr>
      <w:r>
        <w:rPr>
          <w:rFonts w:hint="eastAsia" w:ascii="宋体" w:hAnsi="宋体" w:cs="宋体"/>
          <w:sz w:val="24"/>
        </w:rPr>
        <w:t>物业项目服务机构设置合理、高效精简；人员配置合理，政治可靠，无不良记录，技术熟练，物业服务总人数不低于32人。其中项目经理1人，会议服务人员不少于3人（含会服主管1名），保洁员不少于6名（含保洁主管1名、绿化工1名），供暖人员不少于2人，立体车库服务人员不少于1人，工程部人员不少于6人，餐饮服务人员不少于13人。</w:t>
      </w:r>
      <w:r>
        <w:rPr>
          <w:rFonts w:ascii="宋体" w:hAnsi="宋体" w:cs="宋体"/>
          <w:sz w:val="24"/>
        </w:rPr>
        <w:t>所有配备的人员要求品行端正、形象良好、职业素养和身体状况能胜任本职工作，无违法记录和不良嗜好。进场时需要提供《无犯罪记录证明》。</w:t>
      </w:r>
    </w:p>
    <w:tbl>
      <w:tblPr>
        <w:tblStyle w:val="10"/>
        <w:tblW w:w="12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26"/>
        <w:gridCol w:w="704"/>
        <w:gridCol w:w="992"/>
        <w:gridCol w:w="1276"/>
        <w:gridCol w:w="4214"/>
        <w:gridCol w:w="2578"/>
        <w:gridCol w:w="1464"/>
      </w:tblGrid>
      <w:tr w14:paraId="0EBF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noWrap w:val="0"/>
            <w:vAlign w:val="center"/>
          </w:tcPr>
          <w:p w14:paraId="4AC584BC">
            <w:pPr>
              <w:jc w:val="left"/>
            </w:pPr>
            <w:r>
              <w:rPr>
                <w:rFonts w:hint="eastAsia"/>
              </w:rPr>
              <w:t>类别</w:t>
            </w:r>
          </w:p>
        </w:tc>
        <w:tc>
          <w:tcPr>
            <w:tcW w:w="726" w:type="dxa"/>
            <w:noWrap w:val="0"/>
            <w:vAlign w:val="center"/>
          </w:tcPr>
          <w:p w14:paraId="57213CDC">
            <w:pPr>
              <w:jc w:val="left"/>
            </w:pPr>
            <w:r>
              <w:rPr>
                <w:rFonts w:hint="eastAsia"/>
              </w:rPr>
              <w:t>岗位设置</w:t>
            </w:r>
          </w:p>
        </w:tc>
        <w:tc>
          <w:tcPr>
            <w:tcW w:w="704" w:type="dxa"/>
            <w:noWrap w:val="0"/>
            <w:vAlign w:val="center"/>
          </w:tcPr>
          <w:p w14:paraId="3888F119">
            <w:pPr>
              <w:jc w:val="center"/>
            </w:pPr>
            <w:r>
              <w:rPr>
                <w:rFonts w:hint="eastAsia"/>
              </w:rPr>
              <w:t>数量</w:t>
            </w:r>
          </w:p>
        </w:tc>
        <w:tc>
          <w:tcPr>
            <w:tcW w:w="992" w:type="dxa"/>
            <w:noWrap w:val="0"/>
            <w:vAlign w:val="center"/>
          </w:tcPr>
          <w:p w14:paraId="673A6BD8">
            <w:pPr>
              <w:jc w:val="center"/>
            </w:pPr>
            <w:r>
              <w:rPr>
                <w:rFonts w:hint="eastAsia"/>
              </w:rPr>
              <w:t>年龄</w:t>
            </w:r>
          </w:p>
        </w:tc>
        <w:tc>
          <w:tcPr>
            <w:tcW w:w="1276" w:type="dxa"/>
            <w:noWrap w:val="0"/>
            <w:vAlign w:val="center"/>
          </w:tcPr>
          <w:p w14:paraId="598FEFB1">
            <w:pPr>
              <w:jc w:val="center"/>
            </w:pPr>
            <w:r>
              <w:rPr>
                <w:rFonts w:hint="eastAsia"/>
              </w:rPr>
              <w:t>学历</w:t>
            </w:r>
          </w:p>
        </w:tc>
        <w:tc>
          <w:tcPr>
            <w:tcW w:w="4214" w:type="dxa"/>
            <w:noWrap w:val="0"/>
            <w:vAlign w:val="center"/>
          </w:tcPr>
          <w:p w14:paraId="1952878E">
            <w:pPr>
              <w:jc w:val="center"/>
            </w:pPr>
            <w:r>
              <w:rPr>
                <w:rFonts w:hint="eastAsia"/>
              </w:rPr>
              <w:t>工作经验</w:t>
            </w:r>
          </w:p>
        </w:tc>
        <w:tc>
          <w:tcPr>
            <w:tcW w:w="2578" w:type="dxa"/>
            <w:noWrap w:val="0"/>
            <w:vAlign w:val="center"/>
          </w:tcPr>
          <w:p w14:paraId="7A85AE2E">
            <w:pPr>
              <w:jc w:val="left"/>
            </w:pPr>
            <w:r>
              <w:rPr>
                <w:rFonts w:hint="eastAsia"/>
              </w:rPr>
              <w:t>岗位人员执业资格（职称）</w:t>
            </w:r>
          </w:p>
        </w:tc>
        <w:tc>
          <w:tcPr>
            <w:tcW w:w="1464" w:type="dxa"/>
            <w:noWrap w:val="0"/>
            <w:vAlign w:val="center"/>
          </w:tcPr>
          <w:p w14:paraId="385D839E">
            <w:pPr>
              <w:jc w:val="center"/>
            </w:pPr>
            <w:r>
              <w:rPr>
                <w:rFonts w:hint="eastAsia"/>
              </w:rPr>
              <w:t>备注</w:t>
            </w:r>
          </w:p>
        </w:tc>
      </w:tr>
      <w:tr w14:paraId="16CF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2" w:type="dxa"/>
            <w:noWrap w:val="0"/>
            <w:vAlign w:val="center"/>
          </w:tcPr>
          <w:p w14:paraId="10D71CDE">
            <w:pPr>
              <w:jc w:val="center"/>
              <w:rPr>
                <w:rFonts w:ascii="宋体" w:hAnsi="宋体" w:cs="宋体"/>
                <w:szCs w:val="21"/>
              </w:rPr>
            </w:pPr>
            <w:r>
              <w:rPr>
                <w:rFonts w:hint="eastAsia" w:ascii="宋体" w:hAnsi="宋体" w:cs="宋体"/>
                <w:szCs w:val="21"/>
              </w:rPr>
              <w:t>物业</w:t>
            </w:r>
          </w:p>
        </w:tc>
        <w:tc>
          <w:tcPr>
            <w:tcW w:w="726" w:type="dxa"/>
            <w:noWrap w:val="0"/>
            <w:vAlign w:val="center"/>
          </w:tcPr>
          <w:p w14:paraId="60659825">
            <w:pPr>
              <w:jc w:val="center"/>
            </w:pPr>
            <w:r>
              <w:rPr>
                <w:rFonts w:hint="eastAsia" w:ascii="宋体" w:hAnsi="宋体" w:cs="宋体"/>
                <w:szCs w:val="21"/>
              </w:rPr>
              <w:t>经理</w:t>
            </w:r>
          </w:p>
        </w:tc>
        <w:tc>
          <w:tcPr>
            <w:tcW w:w="704" w:type="dxa"/>
            <w:noWrap w:val="0"/>
            <w:vAlign w:val="center"/>
          </w:tcPr>
          <w:p w14:paraId="131FF351">
            <w:pPr>
              <w:jc w:val="center"/>
            </w:pPr>
            <w:r>
              <w:rPr>
                <w:rFonts w:hint="eastAsia"/>
              </w:rPr>
              <w:t>1</w:t>
            </w:r>
          </w:p>
        </w:tc>
        <w:tc>
          <w:tcPr>
            <w:tcW w:w="992" w:type="dxa"/>
            <w:noWrap w:val="0"/>
            <w:vAlign w:val="center"/>
          </w:tcPr>
          <w:p w14:paraId="0DA366EE">
            <w:pPr>
              <w:jc w:val="center"/>
            </w:pPr>
            <w:r>
              <w:rPr>
                <w:rFonts w:hint="eastAsia"/>
              </w:rPr>
              <w:t>不超过法定退休年龄</w:t>
            </w:r>
          </w:p>
        </w:tc>
        <w:tc>
          <w:tcPr>
            <w:tcW w:w="1276" w:type="dxa"/>
            <w:noWrap w:val="0"/>
            <w:vAlign w:val="center"/>
          </w:tcPr>
          <w:p w14:paraId="60BE02E1">
            <w:pPr>
              <w:tabs>
                <w:tab w:val="left" w:pos="2552"/>
              </w:tabs>
              <w:suppressAutoHyphens/>
              <w:spacing w:line="400" w:lineRule="exact"/>
            </w:pPr>
            <w:r>
              <w:rPr>
                <w:rFonts w:hint="eastAsia" w:ascii="宋体" w:hAnsi="宋体"/>
                <w:kern w:val="1"/>
                <w:szCs w:val="21"/>
              </w:rPr>
              <w:t>大专及</w:t>
            </w:r>
            <w:r>
              <w:rPr>
                <w:rFonts w:ascii="宋体" w:hAnsi="宋体"/>
                <w:kern w:val="1"/>
                <w:szCs w:val="21"/>
              </w:rPr>
              <w:t>以上学历</w:t>
            </w:r>
          </w:p>
        </w:tc>
        <w:tc>
          <w:tcPr>
            <w:tcW w:w="4214" w:type="dxa"/>
            <w:noWrap w:val="0"/>
            <w:vAlign w:val="center"/>
          </w:tcPr>
          <w:p w14:paraId="7DBCEBAD">
            <w:pPr>
              <w:tabs>
                <w:tab w:val="left" w:pos="2552"/>
              </w:tabs>
              <w:suppressAutoHyphens/>
              <w:spacing w:line="400" w:lineRule="exact"/>
              <w:jc w:val="center"/>
              <w:rPr>
                <w:rFonts w:ascii="宋体" w:hAnsi="宋体"/>
                <w:kern w:val="1"/>
                <w:szCs w:val="21"/>
              </w:rPr>
            </w:pPr>
            <w:r>
              <w:rPr>
                <w:rFonts w:hint="eastAsia"/>
              </w:rPr>
              <w:t>具备8年及以上</w:t>
            </w:r>
            <w:r>
              <w:rPr>
                <w:rFonts w:hint="eastAsia" w:ascii="宋体" w:hAnsi="宋体"/>
                <w:kern w:val="1"/>
                <w:szCs w:val="21"/>
              </w:rPr>
              <w:t>同类项目</w:t>
            </w:r>
            <w:r>
              <w:rPr>
                <w:rFonts w:ascii="宋体" w:hAnsi="宋体"/>
                <w:kern w:val="1"/>
                <w:szCs w:val="21"/>
              </w:rPr>
              <w:t>管理经验</w:t>
            </w:r>
          </w:p>
        </w:tc>
        <w:tc>
          <w:tcPr>
            <w:tcW w:w="2578" w:type="dxa"/>
            <w:noWrap w:val="0"/>
            <w:vAlign w:val="center"/>
          </w:tcPr>
          <w:p w14:paraId="7BD21A1B">
            <w:pPr>
              <w:jc w:val="center"/>
            </w:pPr>
            <w:r>
              <w:rPr>
                <w:rFonts w:hint="eastAsia" w:ascii="宋体" w:hAnsi="宋体" w:cs="宋体"/>
                <w:szCs w:val="21"/>
              </w:rPr>
              <w:t>高级职称证书</w:t>
            </w:r>
          </w:p>
        </w:tc>
        <w:tc>
          <w:tcPr>
            <w:tcW w:w="1464" w:type="dxa"/>
            <w:noWrap w:val="0"/>
            <w:vAlign w:val="center"/>
          </w:tcPr>
          <w:p w14:paraId="29038AA6">
            <w:pPr>
              <w:jc w:val="center"/>
            </w:pPr>
          </w:p>
        </w:tc>
      </w:tr>
      <w:tr w14:paraId="1A39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2" w:type="dxa"/>
            <w:vMerge w:val="restart"/>
            <w:noWrap w:val="0"/>
            <w:vAlign w:val="center"/>
          </w:tcPr>
          <w:p w14:paraId="1DD8FCA5">
            <w:pPr>
              <w:jc w:val="left"/>
            </w:pPr>
            <w:r>
              <w:rPr>
                <w:rFonts w:hint="eastAsia"/>
              </w:rPr>
              <w:t>会服</w:t>
            </w:r>
          </w:p>
        </w:tc>
        <w:tc>
          <w:tcPr>
            <w:tcW w:w="726" w:type="dxa"/>
            <w:noWrap w:val="0"/>
            <w:vAlign w:val="center"/>
          </w:tcPr>
          <w:p w14:paraId="7182D25C">
            <w:pPr>
              <w:jc w:val="left"/>
            </w:pPr>
            <w:r>
              <w:rPr>
                <w:rFonts w:hint="eastAsia"/>
              </w:rPr>
              <w:t>会服主管</w:t>
            </w:r>
          </w:p>
        </w:tc>
        <w:tc>
          <w:tcPr>
            <w:tcW w:w="704" w:type="dxa"/>
            <w:noWrap w:val="0"/>
            <w:vAlign w:val="center"/>
          </w:tcPr>
          <w:p w14:paraId="0CFF6F18">
            <w:pPr>
              <w:jc w:val="center"/>
            </w:pPr>
            <w:r>
              <w:rPr>
                <w:rFonts w:hint="eastAsia"/>
              </w:rPr>
              <w:t>1</w:t>
            </w:r>
          </w:p>
        </w:tc>
        <w:tc>
          <w:tcPr>
            <w:tcW w:w="992" w:type="dxa"/>
            <w:noWrap w:val="0"/>
            <w:vAlign w:val="center"/>
          </w:tcPr>
          <w:p w14:paraId="0D835C7E">
            <w:pPr>
              <w:jc w:val="center"/>
            </w:pPr>
            <w:r>
              <w:rPr>
                <w:rFonts w:hint="eastAsia"/>
              </w:rPr>
              <w:t>不超过法定退休年龄</w:t>
            </w:r>
          </w:p>
        </w:tc>
        <w:tc>
          <w:tcPr>
            <w:tcW w:w="1276" w:type="dxa"/>
            <w:noWrap w:val="0"/>
            <w:vAlign w:val="center"/>
          </w:tcPr>
          <w:p w14:paraId="05FA9256">
            <w:pPr>
              <w:tabs>
                <w:tab w:val="left" w:pos="2552"/>
              </w:tabs>
              <w:suppressAutoHyphens/>
              <w:spacing w:line="400" w:lineRule="exact"/>
              <w:rPr>
                <w:rFonts w:ascii="宋体" w:hAnsi="宋体"/>
                <w:kern w:val="1"/>
                <w:szCs w:val="21"/>
              </w:rPr>
            </w:pPr>
            <w:r>
              <w:rPr>
                <w:rFonts w:hint="eastAsia" w:ascii="宋体" w:hAnsi="宋体"/>
                <w:kern w:val="1"/>
                <w:szCs w:val="21"/>
              </w:rPr>
              <w:t>专科及</w:t>
            </w:r>
            <w:r>
              <w:rPr>
                <w:rFonts w:ascii="宋体" w:hAnsi="宋体"/>
                <w:kern w:val="1"/>
                <w:szCs w:val="21"/>
              </w:rPr>
              <w:t>以上学历</w:t>
            </w:r>
          </w:p>
        </w:tc>
        <w:tc>
          <w:tcPr>
            <w:tcW w:w="4214" w:type="dxa"/>
            <w:noWrap w:val="0"/>
            <w:vAlign w:val="center"/>
          </w:tcPr>
          <w:p w14:paraId="08DA01DC">
            <w:pPr>
              <w:jc w:val="center"/>
            </w:pPr>
            <w:r>
              <w:rPr>
                <w:rFonts w:hint="eastAsia"/>
              </w:rPr>
              <w:t>具备3年及以上</w:t>
            </w:r>
            <w:r>
              <w:rPr>
                <w:rFonts w:hint="eastAsia" w:ascii="宋体" w:hAnsi="宋体"/>
                <w:kern w:val="1"/>
                <w:szCs w:val="21"/>
              </w:rPr>
              <w:t>同类项目</w:t>
            </w:r>
            <w:r>
              <w:rPr>
                <w:rFonts w:ascii="宋体" w:hAnsi="宋体"/>
                <w:kern w:val="1"/>
                <w:szCs w:val="21"/>
              </w:rPr>
              <w:t>管理经验</w:t>
            </w:r>
          </w:p>
        </w:tc>
        <w:tc>
          <w:tcPr>
            <w:tcW w:w="2578" w:type="dxa"/>
            <w:noWrap w:val="0"/>
            <w:vAlign w:val="center"/>
          </w:tcPr>
          <w:p w14:paraId="36E6F3B6">
            <w:pPr>
              <w:jc w:val="center"/>
            </w:pPr>
            <w:r>
              <w:rPr>
                <w:rFonts w:hint="eastAsia"/>
              </w:rPr>
              <w:t>健康证</w:t>
            </w:r>
          </w:p>
        </w:tc>
        <w:tc>
          <w:tcPr>
            <w:tcW w:w="1464" w:type="dxa"/>
            <w:noWrap w:val="0"/>
            <w:vAlign w:val="center"/>
          </w:tcPr>
          <w:p w14:paraId="78EBDB64">
            <w:pPr>
              <w:jc w:val="left"/>
            </w:pPr>
          </w:p>
        </w:tc>
      </w:tr>
      <w:tr w14:paraId="57E9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2" w:type="dxa"/>
            <w:vMerge w:val="continue"/>
            <w:noWrap w:val="0"/>
            <w:vAlign w:val="center"/>
          </w:tcPr>
          <w:p w14:paraId="5EF6A620">
            <w:pPr>
              <w:jc w:val="left"/>
            </w:pPr>
          </w:p>
        </w:tc>
        <w:tc>
          <w:tcPr>
            <w:tcW w:w="726" w:type="dxa"/>
            <w:noWrap w:val="0"/>
            <w:vAlign w:val="center"/>
          </w:tcPr>
          <w:p w14:paraId="6F6EAFEB">
            <w:pPr>
              <w:jc w:val="left"/>
            </w:pPr>
            <w:r>
              <w:rPr>
                <w:rFonts w:hint="eastAsia"/>
              </w:rPr>
              <w:t>会服人员</w:t>
            </w:r>
          </w:p>
        </w:tc>
        <w:tc>
          <w:tcPr>
            <w:tcW w:w="704" w:type="dxa"/>
            <w:noWrap w:val="0"/>
            <w:vAlign w:val="center"/>
          </w:tcPr>
          <w:p w14:paraId="28CA8B98">
            <w:pPr>
              <w:jc w:val="center"/>
            </w:pPr>
            <w:r>
              <w:rPr>
                <w:rFonts w:hint="eastAsia"/>
              </w:rPr>
              <w:t>2</w:t>
            </w:r>
          </w:p>
        </w:tc>
        <w:tc>
          <w:tcPr>
            <w:tcW w:w="992" w:type="dxa"/>
            <w:noWrap w:val="0"/>
            <w:vAlign w:val="center"/>
          </w:tcPr>
          <w:p w14:paraId="2C5C95EF">
            <w:pPr>
              <w:jc w:val="center"/>
            </w:pPr>
            <w:r>
              <w:rPr>
                <w:rFonts w:hint="eastAsia"/>
              </w:rPr>
              <w:t>不超过法定退休年龄</w:t>
            </w:r>
          </w:p>
        </w:tc>
        <w:tc>
          <w:tcPr>
            <w:tcW w:w="1276" w:type="dxa"/>
            <w:noWrap w:val="0"/>
            <w:vAlign w:val="center"/>
          </w:tcPr>
          <w:p w14:paraId="1E673448">
            <w:pPr>
              <w:tabs>
                <w:tab w:val="left" w:pos="2552"/>
              </w:tabs>
              <w:suppressAutoHyphens/>
              <w:spacing w:line="400" w:lineRule="exact"/>
              <w:jc w:val="center"/>
              <w:rPr>
                <w:rFonts w:ascii="宋体" w:hAnsi="宋体"/>
                <w:kern w:val="1"/>
                <w:szCs w:val="21"/>
              </w:rPr>
            </w:pPr>
            <w:r>
              <w:rPr>
                <w:rFonts w:hint="eastAsia" w:ascii="宋体" w:hAnsi="宋体"/>
                <w:kern w:val="1"/>
                <w:szCs w:val="21"/>
              </w:rPr>
              <w:t>不限</w:t>
            </w:r>
          </w:p>
        </w:tc>
        <w:tc>
          <w:tcPr>
            <w:tcW w:w="4214" w:type="dxa"/>
            <w:noWrap w:val="0"/>
            <w:vAlign w:val="center"/>
          </w:tcPr>
          <w:p w14:paraId="361808DF">
            <w:pPr>
              <w:jc w:val="center"/>
            </w:pPr>
            <w:r>
              <w:rPr>
                <w:rFonts w:ascii="宋体" w:hAnsi="宋体"/>
                <w:kern w:val="1"/>
                <w:szCs w:val="21"/>
              </w:rPr>
              <w:t>接受过</w:t>
            </w:r>
            <w:r>
              <w:rPr>
                <w:rFonts w:hint="eastAsia" w:ascii="宋体" w:hAnsi="宋体"/>
                <w:kern w:val="1"/>
                <w:szCs w:val="21"/>
              </w:rPr>
              <w:t>会议</w:t>
            </w:r>
            <w:r>
              <w:rPr>
                <w:rFonts w:ascii="宋体" w:hAnsi="宋体"/>
                <w:kern w:val="1"/>
                <w:szCs w:val="21"/>
              </w:rPr>
              <w:t>服务相关培训，掌握</w:t>
            </w:r>
            <w:r>
              <w:rPr>
                <w:rFonts w:hint="eastAsia" w:ascii="宋体" w:hAnsi="宋体"/>
                <w:kern w:val="1"/>
                <w:szCs w:val="21"/>
              </w:rPr>
              <w:t>会议</w:t>
            </w:r>
            <w:r>
              <w:rPr>
                <w:rFonts w:ascii="宋体" w:hAnsi="宋体"/>
                <w:kern w:val="1"/>
                <w:szCs w:val="21"/>
              </w:rPr>
              <w:t>服务</w:t>
            </w:r>
            <w:r>
              <w:rPr>
                <w:rFonts w:hint="eastAsia" w:ascii="宋体" w:hAnsi="宋体"/>
                <w:kern w:val="1"/>
                <w:szCs w:val="21"/>
              </w:rPr>
              <w:t>礼仪和</w:t>
            </w:r>
            <w:r>
              <w:rPr>
                <w:rFonts w:ascii="宋体" w:hAnsi="宋体"/>
                <w:kern w:val="1"/>
                <w:szCs w:val="21"/>
              </w:rPr>
              <w:t>技能</w:t>
            </w:r>
          </w:p>
        </w:tc>
        <w:tc>
          <w:tcPr>
            <w:tcW w:w="2578" w:type="dxa"/>
            <w:noWrap w:val="0"/>
            <w:vAlign w:val="center"/>
          </w:tcPr>
          <w:p w14:paraId="7045EC4C">
            <w:pPr>
              <w:jc w:val="center"/>
            </w:pPr>
            <w:r>
              <w:rPr>
                <w:rFonts w:hint="eastAsia"/>
              </w:rPr>
              <w:t>健康证</w:t>
            </w:r>
          </w:p>
        </w:tc>
        <w:tc>
          <w:tcPr>
            <w:tcW w:w="1464" w:type="dxa"/>
            <w:noWrap w:val="0"/>
            <w:vAlign w:val="center"/>
          </w:tcPr>
          <w:p w14:paraId="10048C3D">
            <w:pPr>
              <w:jc w:val="left"/>
            </w:pPr>
          </w:p>
        </w:tc>
      </w:tr>
      <w:tr w14:paraId="7104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2" w:type="dxa"/>
            <w:vMerge w:val="restart"/>
            <w:noWrap w:val="0"/>
            <w:vAlign w:val="center"/>
          </w:tcPr>
          <w:p w14:paraId="45534C94">
            <w:pPr>
              <w:jc w:val="left"/>
            </w:pPr>
            <w:r>
              <w:rPr>
                <w:rFonts w:hint="eastAsia"/>
              </w:rPr>
              <w:t>保洁</w:t>
            </w:r>
          </w:p>
        </w:tc>
        <w:tc>
          <w:tcPr>
            <w:tcW w:w="726" w:type="dxa"/>
            <w:noWrap w:val="0"/>
            <w:vAlign w:val="center"/>
          </w:tcPr>
          <w:p w14:paraId="0CE5E5B2">
            <w:pPr>
              <w:jc w:val="left"/>
            </w:pPr>
            <w:r>
              <w:rPr>
                <w:rFonts w:hint="eastAsia"/>
              </w:rPr>
              <w:t>保洁主管</w:t>
            </w:r>
          </w:p>
        </w:tc>
        <w:tc>
          <w:tcPr>
            <w:tcW w:w="704" w:type="dxa"/>
            <w:noWrap w:val="0"/>
            <w:vAlign w:val="center"/>
          </w:tcPr>
          <w:p w14:paraId="48F7E9AF">
            <w:pPr>
              <w:jc w:val="center"/>
            </w:pPr>
            <w:r>
              <w:rPr>
                <w:rFonts w:hint="eastAsia"/>
              </w:rPr>
              <w:t>1</w:t>
            </w:r>
          </w:p>
        </w:tc>
        <w:tc>
          <w:tcPr>
            <w:tcW w:w="992" w:type="dxa"/>
            <w:noWrap w:val="0"/>
            <w:vAlign w:val="center"/>
          </w:tcPr>
          <w:p w14:paraId="07D8C7B1">
            <w:pPr>
              <w:jc w:val="center"/>
            </w:pPr>
            <w:r>
              <w:rPr>
                <w:rFonts w:hint="eastAsia"/>
              </w:rPr>
              <w:t>不超过法定退休年龄</w:t>
            </w:r>
          </w:p>
        </w:tc>
        <w:tc>
          <w:tcPr>
            <w:tcW w:w="1276" w:type="dxa"/>
            <w:noWrap w:val="0"/>
            <w:vAlign w:val="center"/>
          </w:tcPr>
          <w:p w14:paraId="5D47B9F4">
            <w:pPr>
              <w:tabs>
                <w:tab w:val="left" w:pos="2552"/>
              </w:tabs>
              <w:suppressAutoHyphens/>
              <w:spacing w:line="400" w:lineRule="exact"/>
            </w:pPr>
            <w:r>
              <w:rPr>
                <w:rFonts w:hint="eastAsia" w:ascii="宋体" w:hAnsi="宋体"/>
                <w:kern w:val="1"/>
                <w:szCs w:val="21"/>
              </w:rPr>
              <w:t>专科及</w:t>
            </w:r>
            <w:r>
              <w:rPr>
                <w:rFonts w:ascii="宋体" w:hAnsi="宋体"/>
                <w:kern w:val="1"/>
                <w:szCs w:val="21"/>
              </w:rPr>
              <w:t>以上学历</w:t>
            </w:r>
          </w:p>
        </w:tc>
        <w:tc>
          <w:tcPr>
            <w:tcW w:w="4214" w:type="dxa"/>
            <w:noWrap w:val="0"/>
            <w:vAlign w:val="center"/>
          </w:tcPr>
          <w:p w14:paraId="3C6B884E">
            <w:pPr>
              <w:jc w:val="center"/>
            </w:pPr>
            <w:r>
              <w:rPr>
                <w:rFonts w:hint="eastAsia"/>
              </w:rPr>
              <w:t>具备3年及以上</w:t>
            </w:r>
            <w:r>
              <w:rPr>
                <w:rFonts w:hint="eastAsia" w:ascii="宋体" w:hAnsi="宋体"/>
                <w:kern w:val="1"/>
                <w:szCs w:val="21"/>
              </w:rPr>
              <w:t>同类项目</w:t>
            </w:r>
            <w:r>
              <w:rPr>
                <w:rFonts w:ascii="宋体" w:hAnsi="宋体"/>
                <w:kern w:val="1"/>
                <w:szCs w:val="21"/>
              </w:rPr>
              <w:t>管理经验</w:t>
            </w:r>
          </w:p>
        </w:tc>
        <w:tc>
          <w:tcPr>
            <w:tcW w:w="2578" w:type="dxa"/>
            <w:noWrap w:val="0"/>
            <w:vAlign w:val="center"/>
          </w:tcPr>
          <w:p w14:paraId="5020F157">
            <w:pPr>
              <w:jc w:val="center"/>
            </w:pPr>
            <w:r>
              <w:rPr>
                <w:rFonts w:hint="eastAsia"/>
              </w:rPr>
              <w:t>健康证</w:t>
            </w:r>
          </w:p>
        </w:tc>
        <w:tc>
          <w:tcPr>
            <w:tcW w:w="1464" w:type="dxa"/>
            <w:noWrap w:val="0"/>
            <w:vAlign w:val="center"/>
          </w:tcPr>
          <w:p w14:paraId="3507D1D4">
            <w:pPr>
              <w:jc w:val="left"/>
            </w:pPr>
          </w:p>
        </w:tc>
      </w:tr>
      <w:tr w14:paraId="3F2E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2" w:type="dxa"/>
            <w:vMerge w:val="continue"/>
            <w:noWrap w:val="0"/>
            <w:vAlign w:val="center"/>
          </w:tcPr>
          <w:p w14:paraId="1C5FF8AB">
            <w:pPr>
              <w:jc w:val="left"/>
            </w:pPr>
          </w:p>
        </w:tc>
        <w:tc>
          <w:tcPr>
            <w:tcW w:w="726" w:type="dxa"/>
            <w:noWrap w:val="0"/>
            <w:vAlign w:val="center"/>
          </w:tcPr>
          <w:p w14:paraId="3946E752">
            <w:pPr>
              <w:jc w:val="left"/>
            </w:pPr>
            <w:r>
              <w:rPr>
                <w:rFonts w:hint="eastAsia"/>
              </w:rPr>
              <w:t>保洁人员</w:t>
            </w:r>
          </w:p>
        </w:tc>
        <w:tc>
          <w:tcPr>
            <w:tcW w:w="704" w:type="dxa"/>
            <w:noWrap w:val="0"/>
            <w:vAlign w:val="center"/>
          </w:tcPr>
          <w:p w14:paraId="08218140">
            <w:pPr>
              <w:jc w:val="center"/>
            </w:pPr>
            <w:r>
              <w:rPr>
                <w:rFonts w:hint="eastAsia"/>
              </w:rPr>
              <w:t>5</w:t>
            </w:r>
          </w:p>
        </w:tc>
        <w:tc>
          <w:tcPr>
            <w:tcW w:w="992" w:type="dxa"/>
            <w:noWrap w:val="0"/>
            <w:vAlign w:val="center"/>
          </w:tcPr>
          <w:p w14:paraId="42DF7B36">
            <w:pPr>
              <w:jc w:val="center"/>
            </w:pPr>
            <w:r>
              <w:rPr>
                <w:rFonts w:hint="eastAsia"/>
              </w:rPr>
              <w:t>不超过法定退休年龄</w:t>
            </w:r>
          </w:p>
        </w:tc>
        <w:tc>
          <w:tcPr>
            <w:tcW w:w="1276" w:type="dxa"/>
            <w:noWrap w:val="0"/>
            <w:vAlign w:val="center"/>
          </w:tcPr>
          <w:p w14:paraId="2E4CA596">
            <w:pPr>
              <w:jc w:val="center"/>
            </w:pPr>
            <w:r>
              <w:rPr>
                <w:rFonts w:hint="eastAsia"/>
              </w:rPr>
              <w:t>不限</w:t>
            </w:r>
          </w:p>
        </w:tc>
        <w:tc>
          <w:tcPr>
            <w:tcW w:w="4214" w:type="dxa"/>
            <w:noWrap w:val="0"/>
            <w:vAlign w:val="center"/>
          </w:tcPr>
          <w:p w14:paraId="34900881">
            <w:pPr>
              <w:jc w:val="center"/>
            </w:pPr>
            <w:r>
              <w:rPr>
                <w:rFonts w:ascii="宋体" w:hAnsi="宋体"/>
                <w:kern w:val="1"/>
                <w:szCs w:val="21"/>
              </w:rPr>
              <w:t>接受过保洁服务相关培训，掌握基本保洁服务的技能</w:t>
            </w:r>
          </w:p>
        </w:tc>
        <w:tc>
          <w:tcPr>
            <w:tcW w:w="2578" w:type="dxa"/>
            <w:noWrap w:val="0"/>
            <w:vAlign w:val="center"/>
          </w:tcPr>
          <w:p w14:paraId="67D138A4">
            <w:pPr>
              <w:jc w:val="center"/>
            </w:pPr>
            <w:r>
              <w:rPr>
                <w:rFonts w:hint="eastAsia"/>
              </w:rPr>
              <w:t>健康证</w:t>
            </w:r>
          </w:p>
        </w:tc>
        <w:tc>
          <w:tcPr>
            <w:tcW w:w="1464" w:type="dxa"/>
            <w:noWrap w:val="0"/>
            <w:vAlign w:val="center"/>
          </w:tcPr>
          <w:p w14:paraId="36DBB881">
            <w:pPr>
              <w:jc w:val="left"/>
            </w:pPr>
            <w:r>
              <w:rPr>
                <w:rFonts w:hint="eastAsia"/>
              </w:rPr>
              <w:t>含绿化工1名</w:t>
            </w:r>
          </w:p>
        </w:tc>
      </w:tr>
      <w:tr w14:paraId="570B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2" w:type="dxa"/>
            <w:noWrap w:val="0"/>
            <w:vAlign w:val="center"/>
          </w:tcPr>
          <w:p w14:paraId="5D3CC022">
            <w:pPr>
              <w:jc w:val="left"/>
            </w:pPr>
            <w:r>
              <w:rPr>
                <w:rFonts w:hint="eastAsia"/>
              </w:rPr>
              <w:t>锅炉</w:t>
            </w:r>
          </w:p>
        </w:tc>
        <w:tc>
          <w:tcPr>
            <w:tcW w:w="726" w:type="dxa"/>
            <w:noWrap w:val="0"/>
            <w:vAlign w:val="center"/>
          </w:tcPr>
          <w:p w14:paraId="317A0A9F">
            <w:pPr>
              <w:jc w:val="left"/>
            </w:pPr>
            <w:r>
              <w:rPr>
                <w:rFonts w:hint="eastAsia"/>
              </w:rPr>
              <w:t>锅炉工</w:t>
            </w:r>
          </w:p>
        </w:tc>
        <w:tc>
          <w:tcPr>
            <w:tcW w:w="704" w:type="dxa"/>
            <w:noWrap w:val="0"/>
            <w:vAlign w:val="center"/>
          </w:tcPr>
          <w:p w14:paraId="7EC2F21D">
            <w:pPr>
              <w:jc w:val="center"/>
            </w:pPr>
            <w:r>
              <w:rPr>
                <w:rFonts w:hint="eastAsia"/>
              </w:rPr>
              <w:t>2</w:t>
            </w:r>
          </w:p>
        </w:tc>
        <w:tc>
          <w:tcPr>
            <w:tcW w:w="992" w:type="dxa"/>
            <w:noWrap w:val="0"/>
            <w:vAlign w:val="center"/>
          </w:tcPr>
          <w:p w14:paraId="33DD23D8">
            <w:pPr>
              <w:jc w:val="center"/>
            </w:pPr>
            <w:r>
              <w:rPr>
                <w:rFonts w:hint="eastAsia"/>
              </w:rPr>
              <w:t>不超过法定退休年龄</w:t>
            </w:r>
          </w:p>
        </w:tc>
        <w:tc>
          <w:tcPr>
            <w:tcW w:w="1276" w:type="dxa"/>
            <w:noWrap w:val="0"/>
            <w:vAlign w:val="center"/>
          </w:tcPr>
          <w:p w14:paraId="5853AD4A">
            <w:pPr>
              <w:jc w:val="center"/>
            </w:pPr>
            <w:r>
              <w:rPr>
                <w:rFonts w:hint="eastAsia"/>
              </w:rPr>
              <w:t>不限</w:t>
            </w:r>
          </w:p>
        </w:tc>
        <w:tc>
          <w:tcPr>
            <w:tcW w:w="4214" w:type="dxa"/>
            <w:noWrap w:val="0"/>
            <w:vAlign w:val="center"/>
          </w:tcPr>
          <w:p w14:paraId="3A8CB2CC">
            <w:pPr>
              <w:jc w:val="center"/>
            </w:pPr>
            <w:r>
              <w:rPr>
                <w:rFonts w:hint="eastAsia"/>
              </w:rPr>
              <w:t>具备相关专业知识，具备3年及以上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3D6FB0AA">
            <w:pPr>
              <w:jc w:val="center"/>
            </w:pPr>
            <w:r>
              <w:rPr>
                <w:rFonts w:hint="eastAsia"/>
              </w:rPr>
              <w:t>锅炉工上岗证书</w:t>
            </w:r>
          </w:p>
        </w:tc>
        <w:tc>
          <w:tcPr>
            <w:tcW w:w="1464" w:type="dxa"/>
            <w:noWrap w:val="0"/>
            <w:vAlign w:val="center"/>
          </w:tcPr>
          <w:p w14:paraId="29CAC418">
            <w:pPr>
              <w:jc w:val="left"/>
            </w:pPr>
            <w:r>
              <w:rPr>
                <w:rFonts w:hint="eastAsia"/>
              </w:rPr>
              <w:t>供暖期上岗</w:t>
            </w:r>
          </w:p>
        </w:tc>
      </w:tr>
      <w:tr w14:paraId="4E37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2" w:type="dxa"/>
            <w:noWrap w:val="0"/>
            <w:vAlign w:val="center"/>
          </w:tcPr>
          <w:p w14:paraId="6301A78C">
            <w:pPr>
              <w:jc w:val="left"/>
            </w:pPr>
            <w:r>
              <w:rPr>
                <w:rFonts w:hint="eastAsia"/>
              </w:rPr>
              <w:t>立体车库</w:t>
            </w:r>
          </w:p>
        </w:tc>
        <w:tc>
          <w:tcPr>
            <w:tcW w:w="726" w:type="dxa"/>
            <w:noWrap w:val="0"/>
            <w:vAlign w:val="center"/>
          </w:tcPr>
          <w:p w14:paraId="7FBD307D">
            <w:pPr>
              <w:jc w:val="left"/>
            </w:pPr>
            <w:r>
              <w:rPr>
                <w:rFonts w:hint="eastAsia"/>
              </w:rPr>
              <w:t>服务人员</w:t>
            </w:r>
          </w:p>
        </w:tc>
        <w:tc>
          <w:tcPr>
            <w:tcW w:w="704" w:type="dxa"/>
            <w:noWrap w:val="0"/>
            <w:vAlign w:val="center"/>
          </w:tcPr>
          <w:p w14:paraId="3D5216D9">
            <w:pPr>
              <w:jc w:val="center"/>
            </w:pPr>
            <w:r>
              <w:rPr>
                <w:rFonts w:hint="eastAsia"/>
              </w:rPr>
              <w:t>1</w:t>
            </w:r>
          </w:p>
        </w:tc>
        <w:tc>
          <w:tcPr>
            <w:tcW w:w="992" w:type="dxa"/>
            <w:noWrap w:val="0"/>
            <w:vAlign w:val="center"/>
          </w:tcPr>
          <w:p w14:paraId="6BFC1761">
            <w:pPr>
              <w:jc w:val="center"/>
            </w:pPr>
            <w:r>
              <w:rPr>
                <w:rFonts w:hint="eastAsia"/>
              </w:rPr>
              <w:t>不超过法定退休年龄</w:t>
            </w:r>
          </w:p>
        </w:tc>
        <w:tc>
          <w:tcPr>
            <w:tcW w:w="1276" w:type="dxa"/>
            <w:noWrap w:val="0"/>
            <w:vAlign w:val="center"/>
          </w:tcPr>
          <w:p w14:paraId="0A052711">
            <w:pPr>
              <w:jc w:val="center"/>
              <w:rPr>
                <w:rFonts w:ascii="宋体" w:hAnsi="宋体"/>
                <w:kern w:val="1"/>
                <w:szCs w:val="21"/>
              </w:rPr>
            </w:pPr>
            <w:r>
              <w:rPr>
                <w:rFonts w:hint="eastAsia" w:ascii="宋体" w:hAnsi="宋体"/>
                <w:kern w:val="1"/>
                <w:szCs w:val="21"/>
              </w:rPr>
              <w:t>不限</w:t>
            </w:r>
          </w:p>
        </w:tc>
        <w:tc>
          <w:tcPr>
            <w:tcW w:w="4214" w:type="dxa"/>
            <w:noWrap w:val="0"/>
            <w:vAlign w:val="center"/>
          </w:tcPr>
          <w:p w14:paraId="4109A480">
            <w:pPr>
              <w:jc w:val="center"/>
            </w:pPr>
            <w:r>
              <w:rPr>
                <w:rFonts w:hint="eastAsia"/>
              </w:rPr>
              <w:t>具备相关专业知识，具备2年及以上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5089FA83">
            <w:pPr>
              <w:jc w:val="center"/>
            </w:pPr>
            <w:r>
              <w:rPr>
                <w:rFonts w:hint="eastAsia"/>
              </w:rPr>
              <w:t>健康证</w:t>
            </w:r>
          </w:p>
        </w:tc>
        <w:tc>
          <w:tcPr>
            <w:tcW w:w="1464" w:type="dxa"/>
            <w:noWrap w:val="0"/>
            <w:vAlign w:val="center"/>
          </w:tcPr>
          <w:p w14:paraId="537A8907">
            <w:pPr>
              <w:jc w:val="left"/>
            </w:pPr>
          </w:p>
        </w:tc>
      </w:tr>
      <w:tr w14:paraId="10DF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restart"/>
            <w:noWrap w:val="0"/>
            <w:vAlign w:val="center"/>
          </w:tcPr>
          <w:p w14:paraId="522F6D8B">
            <w:pPr>
              <w:jc w:val="center"/>
              <w:rPr>
                <w:rFonts w:ascii="宋体" w:hAnsi="宋体" w:cs="宋体"/>
                <w:szCs w:val="21"/>
              </w:rPr>
            </w:pPr>
            <w:r>
              <w:rPr>
                <w:rFonts w:hint="eastAsia" w:ascii="宋体" w:hAnsi="宋体" w:cs="宋体"/>
                <w:szCs w:val="21"/>
              </w:rPr>
              <w:t>工程</w:t>
            </w:r>
          </w:p>
        </w:tc>
        <w:tc>
          <w:tcPr>
            <w:tcW w:w="726" w:type="dxa"/>
            <w:noWrap w:val="0"/>
            <w:vAlign w:val="center"/>
          </w:tcPr>
          <w:p w14:paraId="6C0415C8">
            <w:pPr>
              <w:jc w:val="center"/>
            </w:pPr>
            <w:r>
              <w:rPr>
                <w:rFonts w:hint="eastAsia" w:ascii="宋体" w:hAnsi="宋体" w:cs="宋体"/>
                <w:szCs w:val="21"/>
              </w:rPr>
              <w:t>工程主管</w:t>
            </w:r>
          </w:p>
        </w:tc>
        <w:tc>
          <w:tcPr>
            <w:tcW w:w="704" w:type="dxa"/>
            <w:noWrap w:val="0"/>
            <w:vAlign w:val="center"/>
          </w:tcPr>
          <w:p w14:paraId="23754320">
            <w:pPr>
              <w:jc w:val="center"/>
            </w:pPr>
            <w:r>
              <w:rPr>
                <w:rFonts w:hint="eastAsia"/>
              </w:rPr>
              <w:t>1</w:t>
            </w:r>
          </w:p>
        </w:tc>
        <w:tc>
          <w:tcPr>
            <w:tcW w:w="992" w:type="dxa"/>
            <w:noWrap w:val="0"/>
            <w:vAlign w:val="center"/>
          </w:tcPr>
          <w:p w14:paraId="1A5780F3">
            <w:pPr>
              <w:jc w:val="center"/>
            </w:pPr>
            <w:r>
              <w:rPr>
                <w:rFonts w:hint="eastAsia"/>
              </w:rPr>
              <w:t>不超过法定退休年龄</w:t>
            </w:r>
          </w:p>
        </w:tc>
        <w:tc>
          <w:tcPr>
            <w:tcW w:w="1276" w:type="dxa"/>
            <w:noWrap w:val="0"/>
            <w:vAlign w:val="center"/>
          </w:tcPr>
          <w:p w14:paraId="36347791">
            <w:pPr>
              <w:jc w:val="center"/>
            </w:pPr>
            <w:r>
              <w:rPr>
                <w:rFonts w:hint="eastAsia" w:ascii="宋体" w:hAnsi="宋体"/>
                <w:kern w:val="1"/>
                <w:szCs w:val="21"/>
              </w:rPr>
              <w:t>专科及</w:t>
            </w:r>
            <w:r>
              <w:rPr>
                <w:rFonts w:ascii="宋体" w:hAnsi="宋体"/>
                <w:kern w:val="1"/>
                <w:szCs w:val="21"/>
              </w:rPr>
              <w:t>以上学历</w:t>
            </w:r>
          </w:p>
        </w:tc>
        <w:tc>
          <w:tcPr>
            <w:tcW w:w="4214" w:type="dxa"/>
            <w:noWrap w:val="0"/>
            <w:vAlign w:val="center"/>
          </w:tcPr>
          <w:p w14:paraId="2A31AE67">
            <w:pPr>
              <w:jc w:val="center"/>
            </w:pPr>
            <w:r>
              <w:rPr>
                <w:rFonts w:hint="eastAsia"/>
              </w:rPr>
              <w:t>具备相关专业知识，具备5年及以上</w:t>
            </w:r>
            <w:r>
              <w:rPr>
                <w:rFonts w:hint="eastAsia" w:ascii="宋体" w:hAnsi="宋体"/>
                <w:kern w:val="1"/>
                <w:szCs w:val="21"/>
              </w:rPr>
              <w:t>同类项目</w:t>
            </w:r>
            <w:r>
              <w:rPr>
                <w:rFonts w:ascii="宋体" w:hAnsi="宋体"/>
                <w:kern w:val="1"/>
                <w:szCs w:val="21"/>
              </w:rPr>
              <w:t>管理经验</w:t>
            </w:r>
          </w:p>
        </w:tc>
        <w:tc>
          <w:tcPr>
            <w:tcW w:w="2578" w:type="dxa"/>
            <w:noWrap w:val="0"/>
            <w:vAlign w:val="center"/>
          </w:tcPr>
          <w:p w14:paraId="30CF5469">
            <w:pPr>
              <w:jc w:val="center"/>
            </w:pPr>
            <w:r>
              <w:rPr>
                <w:rFonts w:hint="eastAsia" w:ascii="宋体" w:hAnsi="宋体" w:cs="宋体"/>
                <w:szCs w:val="21"/>
              </w:rPr>
              <w:t>中级职称证书</w:t>
            </w:r>
          </w:p>
        </w:tc>
        <w:tc>
          <w:tcPr>
            <w:tcW w:w="1464" w:type="dxa"/>
            <w:vMerge w:val="restart"/>
            <w:noWrap w:val="0"/>
            <w:vAlign w:val="center"/>
          </w:tcPr>
          <w:p w14:paraId="3B4779F6">
            <w:pPr>
              <w:jc w:val="center"/>
            </w:pPr>
            <w:r>
              <w:rPr>
                <w:rFonts w:hint="eastAsia"/>
              </w:rPr>
              <w:t>配电室值班</w:t>
            </w:r>
          </w:p>
        </w:tc>
      </w:tr>
      <w:tr w14:paraId="4E6F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noWrap w:val="0"/>
            <w:vAlign w:val="center"/>
          </w:tcPr>
          <w:p w14:paraId="28AA3DB1">
            <w:pPr>
              <w:jc w:val="center"/>
              <w:rPr>
                <w:rFonts w:ascii="宋体" w:hAnsi="宋体" w:cs="宋体"/>
                <w:szCs w:val="21"/>
              </w:rPr>
            </w:pPr>
          </w:p>
        </w:tc>
        <w:tc>
          <w:tcPr>
            <w:tcW w:w="726" w:type="dxa"/>
            <w:noWrap w:val="0"/>
            <w:vAlign w:val="center"/>
          </w:tcPr>
          <w:p w14:paraId="59D339A1">
            <w:pPr>
              <w:jc w:val="center"/>
              <w:rPr>
                <w:rFonts w:ascii="宋体" w:hAnsi="宋体" w:cs="宋体"/>
                <w:szCs w:val="21"/>
              </w:rPr>
            </w:pPr>
            <w:r>
              <w:rPr>
                <w:rFonts w:hint="eastAsia" w:ascii="宋体" w:hAnsi="宋体" w:cs="宋体"/>
                <w:szCs w:val="21"/>
              </w:rPr>
              <w:t>综合维修</w:t>
            </w:r>
          </w:p>
        </w:tc>
        <w:tc>
          <w:tcPr>
            <w:tcW w:w="704" w:type="dxa"/>
            <w:noWrap w:val="0"/>
            <w:vAlign w:val="center"/>
          </w:tcPr>
          <w:p w14:paraId="4A5C5B54">
            <w:pPr>
              <w:jc w:val="center"/>
            </w:pPr>
            <w:r>
              <w:rPr>
                <w:rFonts w:hint="eastAsia"/>
              </w:rPr>
              <w:t>2</w:t>
            </w:r>
          </w:p>
        </w:tc>
        <w:tc>
          <w:tcPr>
            <w:tcW w:w="992" w:type="dxa"/>
            <w:noWrap w:val="0"/>
            <w:vAlign w:val="center"/>
          </w:tcPr>
          <w:p w14:paraId="69762F56">
            <w:pPr>
              <w:jc w:val="center"/>
            </w:pPr>
            <w:r>
              <w:rPr>
                <w:rFonts w:hint="eastAsia"/>
              </w:rPr>
              <w:t>不超过法定退休年龄</w:t>
            </w:r>
          </w:p>
        </w:tc>
        <w:tc>
          <w:tcPr>
            <w:tcW w:w="1276" w:type="dxa"/>
            <w:noWrap w:val="0"/>
            <w:vAlign w:val="center"/>
          </w:tcPr>
          <w:p w14:paraId="334983A1">
            <w:pPr>
              <w:jc w:val="center"/>
            </w:pPr>
            <w:r>
              <w:rPr>
                <w:rFonts w:hint="eastAsia"/>
              </w:rPr>
              <w:t>不限</w:t>
            </w:r>
          </w:p>
        </w:tc>
        <w:tc>
          <w:tcPr>
            <w:tcW w:w="4214" w:type="dxa"/>
            <w:noWrap w:val="0"/>
            <w:vAlign w:val="center"/>
          </w:tcPr>
          <w:p w14:paraId="2F455162">
            <w:pPr>
              <w:jc w:val="center"/>
            </w:pPr>
            <w:r>
              <w:rPr>
                <w:rFonts w:hint="eastAsia"/>
              </w:rPr>
              <w:t>具备相关专业知识，具备3年及以上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2FFBD6DE">
            <w:pPr>
              <w:jc w:val="center"/>
              <w:rPr>
                <w:rFonts w:ascii="宋体" w:hAnsi="宋体" w:cs="宋体"/>
                <w:szCs w:val="21"/>
              </w:rPr>
            </w:pPr>
            <w:r>
              <w:rPr>
                <w:rFonts w:hint="eastAsia" w:ascii="宋体" w:hAnsi="宋体" w:cs="宋体"/>
                <w:szCs w:val="21"/>
              </w:rPr>
              <w:t>初级及以上职称专业为电气、暖通、给排水、建筑智能化、建筑结构、机械设备其中一种</w:t>
            </w:r>
          </w:p>
        </w:tc>
        <w:tc>
          <w:tcPr>
            <w:tcW w:w="1464" w:type="dxa"/>
            <w:vMerge w:val="continue"/>
            <w:noWrap w:val="0"/>
            <w:vAlign w:val="center"/>
          </w:tcPr>
          <w:p w14:paraId="64787198">
            <w:pPr>
              <w:jc w:val="center"/>
            </w:pPr>
          </w:p>
        </w:tc>
      </w:tr>
      <w:tr w14:paraId="43B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noWrap w:val="0"/>
            <w:vAlign w:val="center"/>
          </w:tcPr>
          <w:p w14:paraId="66FF3BF0">
            <w:pPr>
              <w:jc w:val="center"/>
              <w:rPr>
                <w:rFonts w:ascii="宋体" w:hAnsi="宋体" w:cs="宋体"/>
                <w:szCs w:val="21"/>
              </w:rPr>
            </w:pPr>
          </w:p>
        </w:tc>
        <w:tc>
          <w:tcPr>
            <w:tcW w:w="726" w:type="dxa"/>
            <w:noWrap w:val="0"/>
            <w:vAlign w:val="center"/>
          </w:tcPr>
          <w:p w14:paraId="38F5E66C">
            <w:pPr>
              <w:jc w:val="center"/>
              <w:rPr>
                <w:rFonts w:ascii="宋体" w:hAnsi="宋体" w:cs="宋体"/>
                <w:szCs w:val="21"/>
              </w:rPr>
            </w:pPr>
            <w:r>
              <w:rPr>
                <w:rFonts w:hint="eastAsia" w:ascii="宋体" w:hAnsi="宋体" w:cs="宋体"/>
                <w:szCs w:val="21"/>
              </w:rPr>
              <w:t>强弱电维修</w:t>
            </w:r>
          </w:p>
        </w:tc>
        <w:tc>
          <w:tcPr>
            <w:tcW w:w="704" w:type="dxa"/>
            <w:noWrap w:val="0"/>
            <w:vAlign w:val="center"/>
          </w:tcPr>
          <w:p w14:paraId="10752DCE">
            <w:pPr>
              <w:jc w:val="center"/>
            </w:pPr>
            <w:r>
              <w:rPr>
                <w:rFonts w:hint="eastAsia"/>
              </w:rPr>
              <w:t>2</w:t>
            </w:r>
          </w:p>
        </w:tc>
        <w:tc>
          <w:tcPr>
            <w:tcW w:w="992" w:type="dxa"/>
            <w:noWrap w:val="0"/>
            <w:vAlign w:val="center"/>
          </w:tcPr>
          <w:p w14:paraId="5ECEC396">
            <w:pPr>
              <w:jc w:val="center"/>
            </w:pPr>
            <w:r>
              <w:rPr>
                <w:rFonts w:hint="eastAsia"/>
              </w:rPr>
              <w:t>不超过法定退休年龄</w:t>
            </w:r>
          </w:p>
        </w:tc>
        <w:tc>
          <w:tcPr>
            <w:tcW w:w="1276" w:type="dxa"/>
            <w:noWrap w:val="0"/>
            <w:vAlign w:val="center"/>
          </w:tcPr>
          <w:p w14:paraId="617DA12C">
            <w:pPr>
              <w:jc w:val="center"/>
            </w:pPr>
            <w:r>
              <w:rPr>
                <w:rFonts w:hint="eastAsia"/>
              </w:rPr>
              <w:t>不限</w:t>
            </w:r>
          </w:p>
        </w:tc>
        <w:tc>
          <w:tcPr>
            <w:tcW w:w="4214" w:type="dxa"/>
            <w:noWrap w:val="0"/>
            <w:vAlign w:val="center"/>
          </w:tcPr>
          <w:p w14:paraId="0BF5C852">
            <w:pPr>
              <w:jc w:val="center"/>
            </w:pPr>
            <w:r>
              <w:rPr>
                <w:rFonts w:hint="eastAsia"/>
              </w:rPr>
              <w:t>具备相关专业知识，具备3年及以上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575B3E03">
            <w:pPr>
              <w:jc w:val="center"/>
              <w:rPr>
                <w:rFonts w:ascii="宋体" w:hAnsi="宋体" w:cs="宋体"/>
                <w:szCs w:val="21"/>
              </w:rPr>
            </w:pPr>
            <w:r>
              <w:rPr>
                <w:rFonts w:hint="eastAsia" w:ascii="宋体" w:hAnsi="宋体" w:cs="宋体"/>
                <w:szCs w:val="21"/>
              </w:rPr>
              <w:t>高压、低压电工证书</w:t>
            </w:r>
          </w:p>
        </w:tc>
        <w:tc>
          <w:tcPr>
            <w:tcW w:w="1464" w:type="dxa"/>
            <w:vMerge w:val="continue"/>
            <w:noWrap w:val="0"/>
            <w:vAlign w:val="center"/>
          </w:tcPr>
          <w:p w14:paraId="28FA28EA">
            <w:pPr>
              <w:jc w:val="center"/>
            </w:pPr>
          </w:p>
        </w:tc>
      </w:tr>
      <w:tr w14:paraId="6761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noWrap w:val="0"/>
            <w:vAlign w:val="center"/>
          </w:tcPr>
          <w:p w14:paraId="3CD0C096">
            <w:pPr>
              <w:jc w:val="center"/>
              <w:rPr>
                <w:rFonts w:ascii="宋体" w:hAnsi="宋体" w:cs="宋体"/>
                <w:szCs w:val="21"/>
              </w:rPr>
            </w:pPr>
          </w:p>
        </w:tc>
        <w:tc>
          <w:tcPr>
            <w:tcW w:w="726" w:type="dxa"/>
            <w:noWrap w:val="0"/>
            <w:vAlign w:val="center"/>
          </w:tcPr>
          <w:p w14:paraId="2724D876">
            <w:pPr>
              <w:jc w:val="center"/>
              <w:rPr>
                <w:rFonts w:ascii="宋体" w:hAnsi="宋体" w:cs="宋体"/>
                <w:szCs w:val="21"/>
              </w:rPr>
            </w:pPr>
            <w:r>
              <w:rPr>
                <w:rFonts w:hint="eastAsia" w:ascii="宋体" w:hAnsi="宋体" w:cs="宋体"/>
                <w:szCs w:val="21"/>
              </w:rPr>
              <w:t>设备运行</w:t>
            </w:r>
          </w:p>
        </w:tc>
        <w:tc>
          <w:tcPr>
            <w:tcW w:w="704" w:type="dxa"/>
            <w:noWrap w:val="0"/>
            <w:vAlign w:val="center"/>
          </w:tcPr>
          <w:p w14:paraId="49684275">
            <w:pPr>
              <w:jc w:val="center"/>
            </w:pPr>
            <w:r>
              <w:rPr>
                <w:rFonts w:hint="eastAsia"/>
              </w:rPr>
              <w:t>1</w:t>
            </w:r>
          </w:p>
        </w:tc>
        <w:tc>
          <w:tcPr>
            <w:tcW w:w="992" w:type="dxa"/>
            <w:noWrap w:val="0"/>
            <w:vAlign w:val="center"/>
          </w:tcPr>
          <w:p w14:paraId="7E7E5C41">
            <w:pPr>
              <w:jc w:val="center"/>
            </w:pPr>
            <w:r>
              <w:rPr>
                <w:rFonts w:hint="eastAsia"/>
              </w:rPr>
              <w:t>不超过法定退休年龄</w:t>
            </w:r>
          </w:p>
        </w:tc>
        <w:tc>
          <w:tcPr>
            <w:tcW w:w="1276" w:type="dxa"/>
            <w:noWrap w:val="0"/>
            <w:vAlign w:val="center"/>
          </w:tcPr>
          <w:p w14:paraId="21898D8B">
            <w:pPr>
              <w:jc w:val="center"/>
            </w:pPr>
            <w:r>
              <w:rPr>
                <w:rFonts w:hint="eastAsia"/>
              </w:rPr>
              <w:t>不限</w:t>
            </w:r>
          </w:p>
        </w:tc>
        <w:tc>
          <w:tcPr>
            <w:tcW w:w="4214" w:type="dxa"/>
            <w:noWrap w:val="0"/>
            <w:vAlign w:val="center"/>
          </w:tcPr>
          <w:p w14:paraId="50B8A493">
            <w:pPr>
              <w:jc w:val="center"/>
            </w:pPr>
            <w:r>
              <w:rPr>
                <w:rFonts w:hint="eastAsia"/>
              </w:rPr>
              <w:t>具备相关专业知识，具备3年及以上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45EFCF65">
            <w:pPr>
              <w:jc w:val="center"/>
              <w:rPr>
                <w:rFonts w:ascii="宋体" w:hAnsi="宋体" w:cs="宋体"/>
                <w:szCs w:val="21"/>
              </w:rPr>
            </w:pPr>
            <w:r>
              <w:rPr>
                <w:rFonts w:hint="eastAsia" w:ascii="宋体" w:hAnsi="宋体" w:cs="宋体"/>
                <w:szCs w:val="21"/>
              </w:rPr>
              <w:t>高压电工证书</w:t>
            </w:r>
          </w:p>
        </w:tc>
        <w:tc>
          <w:tcPr>
            <w:tcW w:w="1464" w:type="dxa"/>
            <w:vMerge w:val="continue"/>
            <w:noWrap w:val="0"/>
            <w:vAlign w:val="center"/>
          </w:tcPr>
          <w:p w14:paraId="1605F100">
            <w:pPr>
              <w:jc w:val="center"/>
            </w:pPr>
          </w:p>
        </w:tc>
      </w:tr>
      <w:tr w14:paraId="5274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restart"/>
            <w:noWrap w:val="0"/>
            <w:vAlign w:val="center"/>
          </w:tcPr>
          <w:p w14:paraId="0F134D15">
            <w:pPr>
              <w:jc w:val="center"/>
              <w:rPr>
                <w:rFonts w:ascii="宋体" w:hAnsi="宋体" w:cs="宋体"/>
                <w:szCs w:val="21"/>
              </w:rPr>
            </w:pPr>
            <w:r>
              <w:rPr>
                <w:rFonts w:hint="eastAsia" w:ascii="宋体" w:hAnsi="宋体" w:cs="宋体"/>
                <w:szCs w:val="21"/>
              </w:rPr>
              <w:t>餐厅</w:t>
            </w:r>
          </w:p>
        </w:tc>
        <w:tc>
          <w:tcPr>
            <w:tcW w:w="726" w:type="dxa"/>
            <w:noWrap w:val="0"/>
            <w:vAlign w:val="center"/>
          </w:tcPr>
          <w:p w14:paraId="415291BF">
            <w:pPr>
              <w:jc w:val="center"/>
            </w:pPr>
            <w:r>
              <w:rPr>
                <w:rFonts w:hint="eastAsia"/>
              </w:rPr>
              <w:t>餐饮主管</w:t>
            </w:r>
          </w:p>
        </w:tc>
        <w:tc>
          <w:tcPr>
            <w:tcW w:w="704" w:type="dxa"/>
            <w:noWrap w:val="0"/>
            <w:vAlign w:val="center"/>
          </w:tcPr>
          <w:p w14:paraId="13FF51EA">
            <w:pPr>
              <w:jc w:val="center"/>
            </w:pPr>
            <w:r>
              <w:rPr>
                <w:rFonts w:hint="eastAsia"/>
              </w:rPr>
              <w:t>1</w:t>
            </w:r>
          </w:p>
        </w:tc>
        <w:tc>
          <w:tcPr>
            <w:tcW w:w="992" w:type="dxa"/>
            <w:noWrap w:val="0"/>
            <w:vAlign w:val="center"/>
          </w:tcPr>
          <w:p w14:paraId="3A23798F">
            <w:pPr>
              <w:jc w:val="center"/>
            </w:pPr>
            <w:r>
              <w:rPr>
                <w:rFonts w:hint="eastAsia"/>
              </w:rPr>
              <w:t>不超过法定退休年龄</w:t>
            </w:r>
          </w:p>
        </w:tc>
        <w:tc>
          <w:tcPr>
            <w:tcW w:w="1276" w:type="dxa"/>
            <w:noWrap w:val="0"/>
            <w:vAlign w:val="center"/>
          </w:tcPr>
          <w:p w14:paraId="7531FD75">
            <w:pPr>
              <w:jc w:val="center"/>
            </w:pPr>
            <w:r>
              <w:rPr>
                <w:rFonts w:hint="eastAsia" w:ascii="宋体" w:hAnsi="宋体"/>
                <w:kern w:val="1"/>
                <w:szCs w:val="21"/>
              </w:rPr>
              <w:t>专科及</w:t>
            </w:r>
            <w:r>
              <w:rPr>
                <w:rFonts w:ascii="宋体" w:hAnsi="宋体"/>
                <w:kern w:val="1"/>
                <w:szCs w:val="21"/>
              </w:rPr>
              <w:t>以上学历</w:t>
            </w:r>
          </w:p>
        </w:tc>
        <w:tc>
          <w:tcPr>
            <w:tcW w:w="4214" w:type="dxa"/>
            <w:noWrap w:val="0"/>
            <w:vAlign w:val="center"/>
          </w:tcPr>
          <w:p w14:paraId="735DF058">
            <w:pPr>
              <w:jc w:val="center"/>
            </w:pPr>
            <w:r>
              <w:rPr>
                <w:rFonts w:hint="eastAsia"/>
              </w:rPr>
              <w:t>具备5年及以上</w:t>
            </w:r>
            <w:r>
              <w:rPr>
                <w:rFonts w:hint="eastAsia" w:ascii="宋体" w:hAnsi="宋体"/>
                <w:kern w:val="1"/>
                <w:szCs w:val="21"/>
              </w:rPr>
              <w:t>同类项目管理</w:t>
            </w:r>
            <w:r>
              <w:rPr>
                <w:rFonts w:ascii="宋体" w:hAnsi="宋体"/>
                <w:kern w:val="1"/>
                <w:szCs w:val="21"/>
              </w:rPr>
              <w:t>经验</w:t>
            </w:r>
          </w:p>
        </w:tc>
        <w:tc>
          <w:tcPr>
            <w:tcW w:w="2578" w:type="dxa"/>
            <w:noWrap w:val="0"/>
            <w:vAlign w:val="center"/>
          </w:tcPr>
          <w:p w14:paraId="6EEC65D5">
            <w:pPr>
              <w:jc w:val="center"/>
              <w:rPr>
                <w:rFonts w:ascii="宋体" w:hAnsi="宋体" w:cs="宋体"/>
                <w:color w:val="000000"/>
                <w:szCs w:val="21"/>
              </w:rPr>
            </w:pPr>
            <w:r>
              <w:rPr>
                <w:rFonts w:hint="eastAsia" w:ascii="宋体" w:hAnsi="宋体" w:cs="宋体"/>
                <w:szCs w:val="21"/>
              </w:rPr>
              <w:t>健康证</w:t>
            </w:r>
          </w:p>
        </w:tc>
        <w:tc>
          <w:tcPr>
            <w:tcW w:w="1464" w:type="dxa"/>
            <w:noWrap w:val="0"/>
            <w:vAlign w:val="center"/>
          </w:tcPr>
          <w:p w14:paraId="45A27ECD">
            <w:pPr>
              <w:jc w:val="center"/>
            </w:pPr>
          </w:p>
        </w:tc>
      </w:tr>
      <w:tr w14:paraId="2237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noWrap w:val="0"/>
            <w:vAlign w:val="center"/>
          </w:tcPr>
          <w:p w14:paraId="5891E297">
            <w:pPr>
              <w:jc w:val="center"/>
              <w:rPr>
                <w:rFonts w:ascii="宋体" w:hAnsi="宋体" w:cs="宋体"/>
                <w:szCs w:val="21"/>
              </w:rPr>
            </w:pPr>
          </w:p>
        </w:tc>
        <w:tc>
          <w:tcPr>
            <w:tcW w:w="726" w:type="dxa"/>
            <w:noWrap w:val="0"/>
            <w:vAlign w:val="center"/>
          </w:tcPr>
          <w:p w14:paraId="62705747">
            <w:pPr>
              <w:jc w:val="center"/>
            </w:pPr>
            <w:r>
              <w:rPr>
                <w:rFonts w:hint="eastAsia" w:ascii="宋体" w:hAnsi="宋体" w:cs="宋体"/>
                <w:szCs w:val="21"/>
              </w:rPr>
              <w:t>厨师长</w:t>
            </w:r>
          </w:p>
        </w:tc>
        <w:tc>
          <w:tcPr>
            <w:tcW w:w="704" w:type="dxa"/>
            <w:noWrap w:val="0"/>
            <w:vAlign w:val="center"/>
          </w:tcPr>
          <w:p w14:paraId="721A1336">
            <w:pPr>
              <w:jc w:val="center"/>
            </w:pPr>
            <w:r>
              <w:rPr>
                <w:rFonts w:hint="eastAsia"/>
              </w:rPr>
              <w:t>1</w:t>
            </w:r>
          </w:p>
        </w:tc>
        <w:tc>
          <w:tcPr>
            <w:tcW w:w="992" w:type="dxa"/>
            <w:noWrap w:val="0"/>
            <w:vAlign w:val="center"/>
          </w:tcPr>
          <w:p w14:paraId="3EF57864">
            <w:pPr>
              <w:jc w:val="center"/>
            </w:pPr>
            <w:r>
              <w:rPr>
                <w:rFonts w:hint="eastAsia"/>
              </w:rPr>
              <w:t>不超过法定退休年龄</w:t>
            </w:r>
          </w:p>
        </w:tc>
        <w:tc>
          <w:tcPr>
            <w:tcW w:w="1276" w:type="dxa"/>
            <w:noWrap w:val="0"/>
            <w:vAlign w:val="center"/>
          </w:tcPr>
          <w:p w14:paraId="530D20DA">
            <w:pPr>
              <w:jc w:val="center"/>
            </w:pPr>
            <w:r>
              <w:rPr>
                <w:rFonts w:hint="eastAsia" w:ascii="宋体" w:hAnsi="宋体"/>
                <w:kern w:val="1"/>
                <w:szCs w:val="21"/>
              </w:rPr>
              <w:t>专科及</w:t>
            </w:r>
            <w:r>
              <w:rPr>
                <w:rFonts w:ascii="宋体" w:hAnsi="宋体"/>
                <w:kern w:val="1"/>
                <w:szCs w:val="21"/>
              </w:rPr>
              <w:t>以上学历</w:t>
            </w:r>
          </w:p>
        </w:tc>
        <w:tc>
          <w:tcPr>
            <w:tcW w:w="4214" w:type="dxa"/>
            <w:noWrap w:val="0"/>
            <w:vAlign w:val="center"/>
          </w:tcPr>
          <w:p w14:paraId="51DDCC36">
            <w:pPr>
              <w:jc w:val="center"/>
            </w:pPr>
            <w:r>
              <w:rPr>
                <w:rFonts w:hint="eastAsia"/>
              </w:rPr>
              <w:t>具备5年及以上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42B9F7EB">
            <w:pPr>
              <w:jc w:val="center"/>
            </w:pPr>
            <w:r>
              <w:rPr>
                <w:rFonts w:hint="eastAsia" w:ascii="宋体" w:hAnsi="宋体" w:cs="宋体"/>
                <w:color w:val="000000"/>
                <w:szCs w:val="21"/>
              </w:rPr>
              <w:t>中式烹调师二级及以上资格证书</w:t>
            </w:r>
          </w:p>
        </w:tc>
        <w:tc>
          <w:tcPr>
            <w:tcW w:w="1464" w:type="dxa"/>
            <w:noWrap w:val="0"/>
            <w:vAlign w:val="center"/>
          </w:tcPr>
          <w:p w14:paraId="48C7674C">
            <w:pPr>
              <w:jc w:val="center"/>
            </w:pPr>
          </w:p>
        </w:tc>
      </w:tr>
      <w:tr w14:paraId="5A0E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noWrap w:val="0"/>
            <w:vAlign w:val="center"/>
          </w:tcPr>
          <w:p w14:paraId="1FD71F70">
            <w:pPr>
              <w:jc w:val="center"/>
              <w:rPr>
                <w:rFonts w:ascii="宋体" w:hAnsi="宋体" w:cs="宋体"/>
                <w:szCs w:val="21"/>
              </w:rPr>
            </w:pPr>
          </w:p>
        </w:tc>
        <w:tc>
          <w:tcPr>
            <w:tcW w:w="726" w:type="dxa"/>
            <w:noWrap w:val="0"/>
            <w:vAlign w:val="center"/>
          </w:tcPr>
          <w:p w14:paraId="07A864C0">
            <w:pPr>
              <w:jc w:val="center"/>
            </w:pPr>
            <w:r>
              <w:rPr>
                <w:rFonts w:hint="eastAsia" w:ascii="宋体" w:hAnsi="宋体" w:cs="宋体"/>
                <w:szCs w:val="21"/>
              </w:rPr>
              <w:t>厨师</w:t>
            </w:r>
          </w:p>
        </w:tc>
        <w:tc>
          <w:tcPr>
            <w:tcW w:w="704" w:type="dxa"/>
            <w:noWrap w:val="0"/>
            <w:vAlign w:val="center"/>
          </w:tcPr>
          <w:p w14:paraId="0716248A">
            <w:pPr>
              <w:jc w:val="center"/>
            </w:pPr>
            <w:r>
              <w:rPr>
                <w:rFonts w:hint="eastAsia"/>
              </w:rPr>
              <w:t>2</w:t>
            </w:r>
          </w:p>
        </w:tc>
        <w:tc>
          <w:tcPr>
            <w:tcW w:w="992" w:type="dxa"/>
            <w:noWrap w:val="0"/>
            <w:vAlign w:val="center"/>
          </w:tcPr>
          <w:p w14:paraId="64E9678E">
            <w:pPr>
              <w:jc w:val="center"/>
            </w:pPr>
            <w:r>
              <w:rPr>
                <w:rFonts w:hint="eastAsia"/>
              </w:rPr>
              <w:t>不超过法定退休年龄</w:t>
            </w:r>
          </w:p>
        </w:tc>
        <w:tc>
          <w:tcPr>
            <w:tcW w:w="1276" w:type="dxa"/>
            <w:noWrap w:val="0"/>
            <w:vAlign w:val="center"/>
          </w:tcPr>
          <w:p w14:paraId="4BE526F0">
            <w:pPr>
              <w:jc w:val="center"/>
            </w:pPr>
            <w:r>
              <w:rPr>
                <w:rFonts w:hint="eastAsia"/>
              </w:rPr>
              <w:t>不限</w:t>
            </w:r>
          </w:p>
        </w:tc>
        <w:tc>
          <w:tcPr>
            <w:tcW w:w="4214" w:type="dxa"/>
            <w:noWrap w:val="0"/>
            <w:vAlign w:val="center"/>
          </w:tcPr>
          <w:p w14:paraId="7180E52B">
            <w:pPr>
              <w:jc w:val="center"/>
            </w:pPr>
            <w:r>
              <w:rPr>
                <w:rFonts w:hint="eastAsia"/>
              </w:rPr>
              <w:t>具备3年及以上</w:t>
            </w:r>
            <w:r>
              <w:rPr>
                <w:rFonts w:hint="eastAsia" w:ascii="宋体" w:hAnsi="宋体"/>
                <w:kern w:val="1"/>
                <w:szCs w:val="21"/>
              </w:rPr>
              <w:t>同类项目</w:t>
            </w:r>
            <w:r>
              <w:rPr>
                <w:rFonts w:ascii="宋体" w:hAnsi="宋体"/>
                <w:kern w:val="1"/>
                <w:szCs w:val="21"/>
              </w:rPr>
              <w:t>经验</w:t>
            </w:r>
          </w:p>
        </w:tc>
        <w:tc>
          <w:tcPr>
            <w:tcW w:w="2578" w:type="dxa"/>
            <w:noWrap w:val="0"/>
            <w:vAlign w:val="center"/>
          </w:tcPr>
          <w:p w14:paraId="45DCF2E9">
            <w:pPr>
              <w:jc w:val="center"/>
            </w:pPr>
            <w:r>
              <w:rPr>
                <w:rFonts w:hint="eastAsia" w:ascii="宋体" w:hAnsi="宋体" w:cs="宋体"/>
                <w:color w:val="000000"/>
                <w:szCs w:val="21"/>
              </w:rPr>
              <w:t>中式烹调师资格证书</w:t>
            </w:r>
          </w:p>
        </w:tc>
        <w:tc>
          <w:tcPr>
            <w:tcW w:w="1464" w:type="dxa"/>
            <w:noWrap w:val="0"/>
            <w:vAlign w:val="center"/>
          </w:tcPr>
          <w:p w14:paraId="5F69E28C">
            <w:pPr>
              <w:jc w:val="center"/>
            </w:pPr>
            <w:r>
              <w:rPr>
                <w:rFonts w:hint="eastAsia"/>
              </w:rPr>
              <w:t>含风味小吃、凉菜制作</w:t>
            </w:r>
          </w:p>
        </w:tc>
      </w:tr>
      <w:tr w14:paraId="7607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2" w:type="dxa"/>
            <w:vMerge w:val="continue"/>
            <w:noWrap w:val="0"/>
            <w:vAlign w:val="center"/>
          </w:tcPr>
          <w:p w14:paraId="33099616">
            <w:pPr>
              <w:jc w:val="center"/>
              <w:rPr>
                <w:rFonts w:ascii="宋体" w:hAnsi="宋体" w:cs="宋体"/>
                <w:szCs w:val="21"/>
              </w:rPr>
            </w:pPr>
          </w:p>
        </w:tc>
        <w:tc>
          <w:tcPr>
            <w:tcW w:w="726" w:type="dxa"/>
            <w:noWrap w:val="0"/>
            <w:vAlign w:val="center"/>
          </w:tcPr>
          <w:p w14:paraId="3B8E34AD">
            <w:pPr>
              <w:jc w:val="center"/>
            </w:pPr>
            <w:r>
              <w:rPr>
                <w:rFonts w:hint="eastAsia" w:ascii="宋体" w:hAnsi="宋体" w:cs="宋体"/>
                <w:szCs w:val="21"/>
              </w:rPr>
              <w:t>面点师</w:t>
            </w:r>
          </w:p>
        </w:tc>
        <w:tc>
          <w:tcPr>
            <w:tcW w:w="704" w:type="dxa"/>
            <w:noWrap w:val="0"/>
            <w:vAlign w:val="center"/>
          </w:tcPr>
          <w:p w14:paraId="5A270FD4">
            <w:pPr>
              <w:jc w:val="center"/>
            </w:pPr>
            <w:r>
              <w:rPr>
                <w:rFonts w:hint="eastAsia"/>
              </w:rPr>
              <w:t>2</w:t>
            </w:r>
          </w:p>
        </w:tc>
        <w:tc>
          <w:tcPr>
            <w:tcW w:w="992" w:type="dxa"/>
            <w:noWrap w:val="0"/>
            <w:vAlign w:val="center"/>
          </w:tcPr>
          <w:p w14:paraId="011BD598">
            <w:pPr>
              <w:jc w:val="center"/>
            </w:pPr>
            <w:r>
              <w:rPr>
                <w:rFonts w:hint="eastAsia"/>
              </w:rPr>
              <w:t>不超过法定退休年龄</w:t>
            </w:r>
          </w:p>
        </w:tc>
        <w:tc>
          <w:tcPr>
            <w:tcW w:w="1276" w:type="dxa"/>
            <w:noWrap w:val="0"/>
            <w:vAlign w:val="center"/>
          </w:tcPr>
          <w:p w14:paraId="1C2A114C">
            <w:pPr>
              <w:jc w:val="center"/>
            </w:pPr>
            <w:r>
              <w:rPr>
                <w:rFonts w:hint="eastAsia"/>
              </w:rPr>
              <w:t>不限</w:t>
            </w:r>
          </w:p>
        </w:tc>
        <w:tc>
          <w:tcPr>
            <w:tcW w:w="4214" w:type="dxa"/>
            <w:noWrap w:val="0"/>
            <w:vAlign w:val="center"/>
          </w:tcPr>
          <w:p w14:paraId="42365677">
            <w:pPr>
              <w:jc w:val="center"/>
            </w:pPr>
            <w:r>
              <w:rPr>
                <w:rFonts w:hint="eastAsia"/>
              </w:rPr>
              <w:t>具备相关工作技能</w:t>
            </w:r>
          </w:p>
        </w:tc>
        <w:tc>
          <w:tcPr>
            <w:tcW w:w="2578" w:type="dxa"/>
            <w:noWrap w:val="0"/>
            <w:vAlign w:val="center"/>
          </w:tcPr>
          <w:p w14:paraId="1D7C5421">
            <w:pPr>
              <w:jc w:val="center"/>
            </w:pPr>
            <w:r>
              <w:rPr>
                <w:rFonts w:hint="eastAsia" w:ascii="宋体" w:hAnsi="宋体" w:cs="宋体"/>
                <w:color w:val="000000"/>
                <w:szCs w:val="21"/>
              </w:rPr>
              <w:t>中式烹调师资格证书</w:t>
            </w:r>
          </w:p>
        </w:tc>
        <w:tc>
          <w:tcPr>
            <w:tcW w:w="1464" w:type="dxa"/>
            <w:noWrap w:val="0"/>
            <w:vAlign w:val="center"/>
          </w:tcPr>
          <w:p w14:paraId="7DE5130D">
            <w:pPr>
              <w:jc w:val="center"/>
            </w:pPr>
          </w:p>
        </w:tc>
      </w:tr>
      <w:tr w14:paraId="3EEF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92" w:type="dxa"/>
            <w:vMerge w:val="continue"/>
            <w:noWrap w:val="0"/>
            <w:vAlign w:val="center"/>
          </w:tcPr>
          <w:p w14:paraId="64FCB4C3">
            <w:pPr>
              <w:jc w:val="center"/>
              <w:rPr>
                <w:rFonts w:ascii="宋体" w:hAnsi="宋体" w:cs="宋体"/>
                <w:szCs w:val="21"/>
              </w:rPr>
            </w:pPr>
          </w:p>
        </w:tc>
        <w:tc>
          <w:tcPr>
            <w:tcW w:w="726" w:type="dxa"/>
            <w:noWrap w:val="0"/>
            <w:vAlign w:val="center"/>
          </w:tcPr>
          <w:p w14:paraId="13F05DEF">
            <w:pPr>
              <w:jc w:val="center"/>
              <w:rPr>
                <w:rFonts w:ascii="宋体" w:hAnsi="宋体" w:cs="宋体"/>
                <w:szCs w:val="21"/>
              </w:rPr>
            </w:pPr>
            <w:r>
              <w:rPr>
                <w:rFonts w:hint="eastAsia" w:ascii="宋体" w:hAnsi="宋体" w:cs="宋体"/>
                <w:szCs w:val="21"/>
              </w:rPr>
              <w:t>切配工</w:t>
            </w:r>
          </w:p>
        </w:tc>
        <w:tc>
          <w:tcPr>
            <w:tcW w:w="704" w:type="dxa"/>
            <w:noWrap w:val="0"/>
            <w:vAlign w:val="center"/>
          </w:tcPr>
          <w:p w14:paraId="159D47A8">
            <w:pPr>
              <w:jc w:val="center"/>
            </w:pPr>
            <w:r>
              <w:rPr>
                <w:rFonts w:hint="eastAsia"/>
              </w:rPr>
              <w:t>2</w:t>
            </w:r>
          </w:p>
        </w:tc>
        <w:tc>
          <w:tcPr>
            <w:tcW w:w="992" w:type="dxa"/>
            <w:noWrap w:val="0"/>
            <w:vAlign w:val="center"/>
          </w:tcPr>
          <w:p w14:paraId="12F04E1F">
            <w:pPr>
              <w:jc w:val="center"/>
            </w:pPr>
            <w:r>
              <w:rPr>
                <w:rFonts w:hint="eastAsia"/>
              </w:rPr>
              <w:t>不超过法定退休年龄</w:t>
            </w:r>
          </w:p>
        </w:tc>
        <w:tc>
          <w:tcPr>
            <w:tcW w:w="1276" w:type="dxa"/>
            <w:noWrap w:val="0"/>
            <w:vAlign w:val="center"/>
          </w:tcPr>
          <w:p w14:paraId="13D95DD8">
            <w:pPr>
              <w:jc w:val="center"/>
            </w:pPr>
            <w:r>
              <w:rPr>
                <w:rFonts w:hint="eastAsia"/>
              </w:rPr>
              <w:t>不限</w:t>
            </w:r>
          </w:p>
        </w:tc>
        <w:tc>
          <w:tcPr>
            <w:tcW w:w="4214" w:type="dxa"/>
            <w:noWrap w:val="0"/>
            <w:vAlign w:val="center"/>
          </w:tcPr>
          <w:p w14:paraId="4FF92202">
            <w:pPr>
              <w:jc w:val="center"/>
            </w:pPr>
            <w:r>
              <w:rPr>
                <w:rFonts w:hint="eastAsia"/>
              </w:rPr>
              <w:t>具备相关工作技能</w:t>
            </w:r>
          </w:p>
        </w:tc>
        <w:tc>
          <w:tcPr>
            <w:tcW w:w="2578" w:type="dxa"/>
            <w:noWrap w:val="0"/>
            <w:vAlign w:val="center"/>
          </w:tcPr>
          <w:p w14:paraId="0BBC350B">
            <w:pPr>
              <w:jc w:val="center"/>
            </w:pPr>
            <w:r>
              <w:rPr>
                <w:rFonts w:hint="eastAsia"/>
              </w:rPr>
              <w:t>健康证</w:t>
            </w:r>
          </w:p>
        </w:tc>
        <w:tc>
          <w:tcPr>
            <w:tcW w:w="1464" w:type="dxa"/>
            <w:noWrap w:val="0"/>
            <w:vAlign w:val="center"/>
          </w:tcPr>
          <w:p w14:paraId="202F73F0">
            <w:pPr>
              <w:jc w:val="center"/>
            </w:pPr>
          </w:p>
        </w:tc>
      </w:tr>
      <w:tr w14:paraId="121F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2" w:type="dxa"/>
            <w:vMerge w:val="continue"/>
            <w:noWrap w:val="0"/>
            <w:vAlign w:val="center"/>
          </w:tcPr>
          <w:p w14:paraId="4738BFB3">
            <w:pPr>
              <w:jc w:val="center"/>
              <w:rPr>
                <w:rFonts w:ascii="宋体" w:hAnsi="宋体" w:cs="宋体"/>
                <w:szCs w:val="21"/>
              </w:rPr>
            </w:pPr>
          </w:p>
        </w:tc>
        <w:tc>
          <w:tcPr>
            <w:tcW w:w="726" w:type="dxa"/>
            <w:noWrap w:val="0"/>
            <w:vAlign w:val="center"/>
          </w:tcPr>
          <w:p w14:paraId="210417A7">
            <w:pPr>
              <w:jc w:val="center"/>
              <w:rPr>
                <w:rFonts w:ascii="宋体" w:hAnsi="宋体" w:cs="宋体"/>
                <w:szCs w:val="21"/>
              </w:rPr>
            </w:pPr>
            <w:r>
              <w:rPr>
                <w:rFonts w:hint="eastAsia" w:ascii="宋体" w:hAnsi="宋体" w:cs="宋体"/>
                <w:szCs w:val="21"/>
              </w:rPr>
              <w:t>服务员</w:t>
            </w:r>
          </w:p>
        </w:tc>
        <w:tc>
          <w:tcPr>
            <w:tcW w:w="704" w:type="dxa"/>
            <w:noWrap w:val="0"/>
            <w:vAlign w:val="center"/>
          </w:tcPr>
          <w:p w14:paraId="7FF3CA00">
            <w:pPr>
              <w:jc w:val="center"/>
            </w:pPr>
            <w:r>
              <w:rPr>
                <w:rFonts w:hint="eastAsia"/>
              </w:rPr>
              <w:t>3</w:t>
            </w:r>
          </w:p>
        </w:tc>
        <w:tc>
          <w:tcPr>
            <w:tcW w:w="992" w:type="dxa"/>
            <w:noWrap w:val="0"/>
            <w:vAlign w:val="center"/>
          </w:tcPr>
          <w:p w14:paraId="685A5F81">
            <w:pPr>
              <w:jc w:val="center"/>
            </w:pPr>
            <w:r>
              <w:rPr>
                <w:rFonts w:hint="eastAsia"/>
              </w:rPr>
              <w:t>不超过法定退休年龄</w:t>
            </w:r>
          </w:p>
        </w:tc>
        <w:tc>
          <w:tcPr>
            <w:tcW w:w="1276" w:type="dxa"/>
            <w:noWrap w:val="0"/>
            <w:vAlign w:val="center"/>
          </w:tcPr>
          <w:p w14:paraId="7CA59278">
            <w:pPr>
              <w:jc w:val="center"/>
            </w:pPr>
            <w:r>
              <w:rPr>
                <w:rFonts w:hint="eastAsia"/>
              </w:rPr>
              <w:t>不限</w:t>
            </w:r>
          </w:p>
        </w:tc>
        <w:tc>
          <w:tcPr>
            <w:tcW w:w="4214" w:type="dxa"/>
            <w:noWrap w:val="0"/>
            <w:vAlign w:val="center"/>
          </w:tcPr>
          <w:p w14:paraId="4709CA34">
            <w:pPr>
              <w:jc w:val="center"/>
            </w:pPr>
            <w:r>
              <w:rPr>
                <w:rFonts w:ascii="宋体" w:hAnsi="宋体"/>
                <w:kern w:val="1"/>
                <w:szCs w:val="21"/>
              </w:rPr>
              <w:t>接受过</w:t>
            </w:r>
            <w:r>
              <w:rPr>
                <w:rFonts w:hint="eastAsia" w:ascii="宋体" w:hAnsi="宋体"/>
                <w:kern w:val="1"/>
                <w:szCs w:val="21"/>
              </w:rPr>
              <w:t>餐饮</w:t>
            </w:r>
            <w:r>
              <w:rPr>
                <w:rFonts w:ascii="宋体" w:hAnsi="宋体"/>
                <w:kern w:val="1"/>
                <w:szCs w:val="21"/>
              </w:rPr>
              <w:t>服务相关培训，掌握</w:t>
            </w:r>
            <w:r>
              <w:rPr>
                <w:rFonts w:hint="eastAsia" w:ascii="宋体" w:hAnsi="宋体"/>
                <w:kern w:val="1"/>
                <w:szCs w:val="21"/>
              </w:rPr>
              <w:t>餐饮</w:t>
            </w:r>
            <w:r>
              <w:rPr>
                <w:rFonts w:ascii="宋体" w:hAnsi="宋体"/>
                <w:kern w:val="1"/>
                <w:szCs w:val="21"/>
              </w:rPr>
              <w:t>服务</w:t>
            </w:r>
            <w:r>
              <w:rPr>
                <w:rFonts w:hint="eastAsia" w:ascii="宋体" w:hAnsi="宋体"/>
                <w:kern w:val="1"/>
                <w:szCs w:val="21"/>
              </w:rPr>
              <w:t>礼仪</w:t>
            </w:r>
          </w:p>
        </w:tc>
        <w:tc>
          <w:tcPr>
            <w:tcW w:w="2578" w:type="dxa"/>
            <w:noWrap w:val="0"/>
            <w:vAlign w:val="center"/>
          </w:tcPr>
          <w:p w14:paraId="65B92CB6">
            <w:pPr>
              <w:jc w:val="center"/>
            </w:pPr>
            <w:r>
              <w:rPr>
                <w:rFonts w:hint="eastAsia"/>
              </w:rPr>
              <w:t>健康证</w:t>
            </w:r>
          </w:p>
        </w:tc>
        <w:tc>
          <w:tcPr>
            <w:tcW w:w="1464" w:type="dxa"/>
            <w:noWrap w:val="0"/>
            <w:vAlign w:val="center"/>
          </w:tcPr>
          <w:p w14:paraId="4BFEC512">
            <w:pPr>
              <w:jc w:val="center"/>
            </w:pPr>
          </w:p>
        </w:tc>
      </w:tr>
      <w:tr w14:paraId="0D5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2" w:type="dxa"/>
            <w:vMerge w:val="continue"/>
            <w:noWrap w:val="0"/>
            <w:vAlign w:val="center"/>
          </w:tcPr>
          <w:p w14:paraId="31C93170">
            <w:pPr>
              <w:jc w:val="center"/>
              <w:rPr>
                <w:rFonts w:ascii="宋体" w:hAnsi="宋体" w:cs="宋体"/>
                <w:szCs w:val="21"/>
              </w:rPr>
            </w:pPr>
          </w:p>
        </w:tc>
        <w:tc>
          <w:tcPr>
            <w:tcW w:w="726" w:type="dxa"/>
            <w:noWrap w:val="0"/>
            <w:vAlign w:val="center"/>
          </w:tcPr>
          <w:p w14:paraId="6401132A">
            <w:pPr>
              <w:jc w:val="center"/>
            </w:pPr>
            <w:r>
              <w:rPr>
                <w:rFonts w:hint="eastAsia"/>
              </w:rPr>
              <w:t>保洁</w:t>
            </w:r>
          </w:p>
        </w:tc>
        <w:tc>
          <w:tcPr>
            <w:tcW w:w="704" w:type="dxa"/>
            <w:noWrap w:val="0"/>
            <w:vAlign w:val="center"/>
          </w:tcPr>
          <w:p w14:paraId="4312AB43">
            <w:pPr>
              <w:jc w:val="center"/>
            </w:pPr>
            <w:r>
              <w:rPr>
                <w:rFonts w:hint="eastAsia"/>
              </w:rPr>
              <w:t>2</w:t>
            </w:r>
          </w:p>
        </w:tc>
        <w:tc>
          <w:tcPr>
            <w:tcW w:w="992" w:type="dxa"/>
            <w:noWrap w:val="0"/>
            <w:vAlign w:val="center"/>
          </w:tcPr>
          <w:p w14:paraId="058B2FAE">
            <w:pPr>
              <w:jc w:val="center"/>
            </w:pPr>
            <w:r>
              <w:rPr>
                <w:rFonts w:hint="eastAsia"/>
              </w:rPr>
              <w:t>不超过法定退休年龄</w:t>
            </w:r>
          </w:p>
        </w:tc>
        <w:tc>
          <w:tcPr>
            <w:tcW w:w="1276" w:type="dxa"/>
            <w:noWrap w:val="0"/>
            <w:vAlign w:val="center"/>
          </w:tcPr>
          <w:p w14:paraId="18279C3D">
            <w:pPr>
              <w:jc w:val="center"/>
            </w:pPr>
            <w:r>
              <w:rPr>
                <w:rFonts w:hint="eastAsia"/>
              </w:rPr>
              <w:t>不限</w:t>
            </w:r>
          </w:p>
        </w:tc>
        <w:tc>
          <w:tcPr>
            <w:tcW w:w="4214" w:type="dxa"/>
            <w:noWrap w:val="0"/>
            <w:vAlign w:val="center"/>
          </w:tcPr>
          <w:p w14:paraId="1AEFF738">
            <w:pPr>
              <w:jc w:val="center"/>
            </w:pPr>
            <w:r>
              <w:rPr>
                <w:rFonts w:ascii="宋体" w:hAnsi="宋体"/>
                <w:kern w:val="1"/>
                <w:szCs w:val="21"/>
              </w:rPr>
              <w:t>接受过</w:t>
            </w:r>
            <w:r>
              <w:rPr>
                <w:rFonts w:hint="eastAsia" w:ascii="宋体" w:hAnsi="宋体"/>
                <w:kern w:val="1"/>
                <w:szCs w:val="21"/>
              </w:rPr>
              <w:t>保洁</w:t>
            </w:r>
            <w:r>
              <w:rPr>
                <w:rFonts w:ascii="宋体" w:hAnsi="宋体"/>
                <w:kern w:val="1"/>
                <w:szCs w:val="21"/>
              </w:rPr>
              <w:t>服务相关培训，掌握基本</w:t>
            </w:r>
            <w:r>
              <w:rPr>
                <w:rFonts w:hint="eastAsia" w:ascii="宋体" w:hAnsi="宋体"/>
                <w:kern w:val="1"/>
                <w:szCs w:val="21"/>
              </w:rPr>
              <w:t>保洁</w:t>
            </w:r>
            <w:r>
              <w:rPr>
                <w:rFonts w:ascii="宋体" w:hAnsi="宋体"/>
                <w:kern w:val="1"/>
                <w:szCs w:val="21"/>
              </w:rPr>
              <w:t>服务的技能</w:t>
            </w:r>
          </w:p>
        </w:tc>
        <w:tc>
          <w:tcPr>
            <w:tcW w:w="2578" w:type="dxa"/>
            <w:noWrap w:val="0"/>
            <w:vAlign w:val="center"/>
          </w:tcPr>
          <w:p w14:paraId="6EEDDC37">
            <w:pPr>
              <w:jc w:val="center"/>
            </w:pPr>
            <w:r>
              <w:rPr>
                <w:rFonts w:hint="eastAsia"/>
              </w:rPr>
              <w:t>健康证</w:t>
            </w:r>
          </w:p>
        </w:tc>
        <w:tc>
          <w:tcPr>
            <w:tcW w:w="1464" w:type="dxa"/>
            <w:noWrap w:val="0"/>
            <w:vAlign w:val="center"/>
          </w:tcPr>
          <w:p w14:paraId="3DC11A7B">
            <w:pPr>
              <w:jc w:val="center"/>
            </w:pPr>
            <w:r>
              <w:rPr>
                <w:rFonts w:hint="eastAsia"/>
              </w:rPr>
              <w:t>含使用自动洗碗机设备清洗餐具</w:t>
            </w:r>
          </w:p>
        </w:tc>
      </w:tr>
    </w:tbl>
    <w:p w14:paraId="57FC0AE9">
      <w:pPr>
        <w:widowControl w:val="0"/>
        <w:adjustRightInd w:val="0"/>
        <w:snapToGrid w:val="0"/>
        <w:spacing w:line="360" w:lineRule="auto"/>
        <w:ind w:firstLine="422" w:firstLineChars="200"/>
        <w:jc w:val="both"/>
        <w:rPr>
          <w:rFonts w:ascii="宋体" w:hAnsi="宋体" w:eastAsia="宋体" w:cs="宋体"/>
          <w:b/>
          <w:bCs/>
          <w:kern w:val="2"/>
          <w:sz w:val="24"/>
          <w:szCs w:val="24"/>
          <w:lang w:val="en-US" w:eastAsia="zh-CN" w:bidi="ar-SA"/>
        </w:rPr>
      </w:pPr>
      <w:bookmarkStart w:id="71" w:name="_Toc881_WPSOffice_Level2"/>
      <w:r>
        <w:rPr>
          <w:rFonts w:hint="eastAsia" w:ascii="楷体" w:hAnsi="楷体" w:eastAsia="楷体" w:cs="宋体"/>
          <w:b/>
          <w:bCs/>
          <w:kern w:val="2"/>
          <w:sz w:val="21"/>
          <w:szCs w:val="21"/>
          <w:lang w:val="en-US" w:eastAsia="zh-CN" w:bidi="ar-SA"/>
        </w:rPr>
        <w:t>注：供应商应当按国家相关法律法规，合理确定服务人员工资标准、工作时间等。供应商应当自行为服务人员办理必需的保险，有关人员伤亡及第三者责任险均应当考虑在报价因素中。</w:t>
      </w:r>
    </w:p>
    <w:bookmarkEnd w:id="71"/>
    <w:p w14:paraId="6EDADAE5">
      <w:pPr>
        <w:adjustRightInd w:val="0"/>
        <w:snapToGrid w:val="0"/>
        <w:spacing w:line="360" w:lineRule="auto"/>
        <w:outlineLvl w:val="0"/>
        <w:rPr>
          <w:rFonts w:ascii="宋体" w:hAnsi="宋体" w:cs="宋体"/>
          <w:sz w:val="24"/>
        </w:rPr>
        <w:sectPr>
          <w:pgSz w:w="16840" w:h="11910" w:orient="landscape"/>
          <w:pgMar w:top="1100" w:right="820" w:bottom="280" w:left="1220" w:header="720" w:footer="720" w:gutter="0"/>
          <w:cols w:space="720" w:num="1"/>
        </w:sectPr>
      </w:pPr>
    </w:p>
    <w:p w14:paraId="68BCB3E9"/>
    <w:p w14:paraId="1AC879BB">
      <w:pPr>
        <w:adjustRightInd w:val="0"/>
        <w:snapToGrid w:val="0"/>
        <w:spacing w:line="360" w:lineRule="auto"/>
        <w:outlineLvl w:val="0"/>
        <w:rPr>
          <w:rFonts w:ascii="宋体" w:hAnsi="宋体" w:cs="宋体"/>
          <w:b/>
          <w:bCs/>
          <w:sz w:val="24"/>
        </w:rPr>
      </w:pPr>
      <w:bookmarkStart w:id="72" w:name="_Toc17176_WPSOffice_Level1"/>
      <w:r>
        <w:rPr>
          <w:rFonts w:hint="eastAsia" w:ascii="宋体" w:hAnsi="宋体" w:cs="宋体"/>
          <w:b/>
          <w:bCs/>
          <w:sz w:val="24"/>
        </w:rPr>
        <w:t>八、商务要求</w:t>
      </w:r>
      <w:bookmarkEnd w:id="72"/>
    </w:p>
    <w:p w14:paraId="04D878DF">
      <w:pPr>
        <w:numPr>
          <w:ilvl w:val="0"/>
          <w:numId w:val="2"/>
        </w:numPr>
        <w:adjustRightInd w:val="0"/>
        <w:snapToGrid w:val="0"/>
        <w:spacing w:line="360" w:lineRule="auto"/>
        <w:outlineLvl w:val="1"/>
        <w:rPr>
          <w:rFonts w:ascii="宋体" w:hAnsi="宋体" w:cs="宋体"/>
          <w:b/>
          <w:bCs/>
          <w:sz w:val="24"/>
        </w:rPr>
      </w:pPr>
      <w:bookmarkStart w:id="73" w:name="_Toc14037_WPSOffice_Level2"/>
      <w:bookmarkStart w:id="74" w:name="OLE_LINK51"/>
      <w:bookmarkStart w:id="75" w:name="OLE_LINK50"/>
      <w:bookmarkStart w:id="76" w:name="OLE_LINK61"/>
      <w:bookmarkStart w:id="77" w:name="OLE_LINK60"/>
      <w:r>
        <w:rPr>
          <w:rFonts w:hint="eastAsia" w:ascii="宋体" w:hAnsi="宋体" w:cs="宋体"/>
          <w:b/>
          <w:bCs/>
          <w:sz w:val="24"/>
        </w:rPr>
        <w:t>服务期限、服务地点</w:t>
      </w:r>
      <w:bookmarkEnd w:id="73"/>
    </w:p>
    <w:bookmarkEnd w:id="74"/>
    <w:bookmarkEnd w:id="75"/>
    <w:p w14:paraId="522791D8">
      <w:pPr>
        <w:widowControl w:val="0"/>
        <w:adjustRightInd w:val="0"/>
        <w:snapToGrid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服务期限：</w:t>
      </w:r>
      <w:r>
        <w:rPr>
          <w:rFonts w:hint="eastAsia" w:ascii="宋体" w:hAnsi="宋体" w:eastAsia="宋体" w:cs="Times New Roman"/>
          <w:kern w:val="2"/>
          <w:sz w:val="24"/>
          <w:szCs w:val="24"/>
          <w:lang w:val="en-US" w:eastAsia="zh-CN" w:bidi="ar-SA"/>
        </w:rPr>
        <w:t>从</w:t>
      </w:r>
      <w:bookmarkStart w:id="78" w:name="OLE_LINK48"/>
      <w:bookmarkStart w:id="79" w:name="OLE_LINK49"/>
      <w:r>
        <w:rPr>
          <w:rFonts w:hint="eastAsia" w:ascii="宋体" w:hAnsi="宋体" w:eastAsia="宋体" w:cs="Times New Roman"/>
          <w:kern w:val="2"/>
          <w:sz w:val="24"/>
          <w:szCs w:val="24"/>
          <w:lang w:val="en-US" w:eastAsia="zh-CN" w:bidi="ar-SA"/>
        </w:rPr>
        <w:t>2025年8月1日至2027年7月31日</w:t>
      </w:r>
      <w:bookmarkEnd w:id="78"/>
      <w:bookmarkEnd w:id="79"/>
      <w:r>
        <w:rPr>
          <w:rFonts w:hint="eastAsia" w:ascii="宋体" w:hAnsi="宋体" w:eastAsia="宋体" w:cs="Times New Roman"/>
          <w:kern w:val="2"/>
          <w:sz w:val="24"/>
          <w:szCs w:val="24"/>
          <w:lang w:val="en-US" w:eastAsia="zh-CN" w:bidi="ar-SA"/>
        </w:rPr>
        <w:t>，共两年。</w:t>
      </w:r>
    </w:p>
    <w:p w14:paraId="06B66139">
      <w:pPr>
        <w:widowControl w:val="0"/>
        <w:adjustRightInd w:val="0"/>
        <w:snapToGrid w:val="0"/>
        <w:spacing w:line="360" w:lineRule="auto"/>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第二年继续履行与否取决于满意度测评及年度考核情况，如年度考核不合格，则采购人有权终止本合同、不再履行且不承担任何违约责任、不给与任何补偿。合同签订采用一年一签的形式，一年合同期限届满后，经采购人考核中标人达到本合同约定条件的，采购人和中标人另行签订合同。</w:t>
      </w:r>
    </w:p>
    <w:p w14:paraId="6208782E">
      <w:pPr>
        <w:widowControl w:val="0"/>
        <w:adjustRightInd w:val="0"/>
        <w:snapToGrid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服务地点：北京市社会科学院</w:t>
      </w:r>
    </w:p>
    <w:p w14:paraId="7F849A71">
      <w:pPr>
        <w:numPr>
          <w:ilvl w:val="0"/>
          <w:numId w:val="2"/>
        </w:numPr>
        <w:adjustRightInd w:val="0"/>
        <w:snapToGrid w:val="0"/>
        <w:spacing w:line="360" w:lineRule="auto"/>
        <w:outlineLvl w:val="1"/>
        <w:rPr>
          <w:rFonts w:ascii="宋体" w:hAnsi="宋体" w:cs="宋体"/>
          <w:b/>
          <w:bCs/>
          <w:sz w:val="24"/>
        </w:rPr>
      </w:pPr>
      <w:bookmarkStart w:id="80" w:name="_Toc24207_WPSOffice_Level2"/>
      <w:r>
        <w:rPr>
          <w:rFonts w:hint="eastAsia" w:ascii="宋体" w:hAnsi="宋体" w:cs="宋体"/>
          <w:b/>
          <w:bCs/>
          <w:sz w:val="24"/>
        </w:rPr>
        <w:t>合同总价</w:t>
      </w:r>
      <w:bookmarkEnd w:id="80"/>
      <w:bookmarkStart w:id="81" w:name="_Toc28129_WPSOffice_Level2"/>
    </w:p>
    <w:p w14:paraId="734A269B">
      <w:pPr>
        <w:tabs>
          <w:tab w:val="left" w:pos="700"/>
        </w:tabs>
        <w:spacing w:line="460" w:lineRule="exact"/>
        <w:rPr>
          <w:rFonts w:hint="eastAsia" w:ascii="宋体" w:hAnsi="宋体"/>
          <w:sz w:val="24"/>
        </w:rPr>
      </w:pPr>
      <w:bookmarkStart w:id="82" w:name="OLE_LINK58"/>
      <w:bookmarkStart w:id="83" w:name="OLE_LINK59"/>
      <w:bookmarkStart w:id="84" w:name="OLE_LINK47"/>
      <w:bookmarkStart w:id="85" w:name="OLE_LINK37"/>
      <w:bookmarkStart w:id="86" w:name="OLE_LINK36"/>
      <w:r>
        <w:rPr>
          <w:rFonts w:hint="eastAsia"/>
        </w:rPr>
        <w:t xml:space="preserve">     </w:t>
      </w:r>
      <w:bookmarkEnd w:id="82"/>
      <w:bookmarkEnd w:id="83"/>
      <w:r>
        <w:rPr>
          <w:rFonts w:hint="eastAsia" w:ascii="宋体" w:hAnsi="宋体"/>
          <w:sz w:val="24"/>
        </w:rPr>
        <w:t>本项目合同总价为           元；第一年费用为            元；第二年费用为            元。具体按照本合同约定支付。</w:t>
      </w:r>
    </w:p>
    <w:p w14:paraId="58AE08D1">
      <w:pPr>
        <w:tabs>
          <w:tab w:val="left" w:pos="700"/>
        </w:tabs>
        <w:spacing w:line="460" w:lineRule="exact"/>
        <w:ind w:firstLine="480" w:firstLineChars="200"/>
        <w:rPr>
          <w:rFonts w:hint="eastAsia" w:ascii="宋体" w:hAnsi="宋体"/>
          <w:sz w:val="24"/>
        </w:rPr>
      </w:pPr>
      <w:bookmarkStart w:id="87" w:name="OLE_LINK6"/>
      <w:bookmarkStart w:id="88" w:name="OLE_LINK5"/>
      <w:r>
        <w:rPr>
          <w:rFonts w:hint="eastAsia" w:ascii="宋体" w:hAnsi="宋体"/>
          <w:sz w:val="24"/>
        </w:rPr>
        <w:t>付款方式：采购人依据合同第一年费用分4次付款，2025年8月份支付30%，2025年11月份支付15%，2026年4月份支付30%，2026年8月份支付剩余的25%。</w:t>
      </w:r>
    </w:p>
    <w:p w14:paraId="0ACE7BDE">
      <w:pPr>
        <w:tabs>
          <w:tab w:val="left" w:pos="700"/>
        </w:tabs>
        <w:spacing w:line="460" w:lineRule="exact"/>
        <w:ind w:firstLine="480" w:firstLineChars="200"/>
        <w:rPr>
          <w:rFonts w:ascii="宋体" w:hAnsi="宋体"/>
          <w:sz w:val="24"/>
        </w:rPr>
      </w:pPr>
      <w:r>
        <w:rPr>
          <w:rFonts w:hint="eastAsia" w:ascii="宋体" w:hAnsi="宋体"/>
          <w:sz w:val="24"/>
        </w:rPr>
        <w:t>第二年合同签订价款为上述合同总价中的第二年费用金额，参照第一年费用支付比例及进度执行</w:t>
      </w:r>
      <w:bookmarkEnd w:id="87"/>
      <w:bookmarkEnd w:id="88"/>
      <w:r>
        <w:rPr>
          <w:rFonts w:hint="eastAsia" w:ascii="宋体" w:hAnsi="宋体"/>
          <w:sz w:val="24"/>
        </w:rPr>
        <w:t>。</w:t>
      </w:r>
    </w:p>
    <w:bookmarkEnd w:id="76"/>
    <w:bookmarkEnd w:id="77"/>
    <w:bookmarkEnd w:id="84"/>
    <w:bookmarkEnd w:id="85"/>
    <w:bookmarkEnd w:id="86"/>
    <w:p w14:paraId="4B4608BA">
      <w:pPr>
        <w:widowControl w:val="0"/>
        <w:spacing w:before="120" w:line="240" w:lineRule="auto"/>
        <w:ind w:firstLine="480" w:firstLineChars="200"/>
        <w:jc w:val="both"/>
        <w:rPr>
          <w:rFonts w:ascii="宋体" w:hAnsi="宋体" w:eastAsia="宋体" w:cs="Times New Roman"/>
          <w:kern w:val="2"/>
          <w:sz w:val="21"/>
          <w:szCs w:val="24"/>
          <w:lang w:val="en-US" w:eastAsia="zh-CN" w:bidi="ar-SA"/>
        </w:rPr>
      </w:pPr>
      <w:r>
        <w:rPr>
          <w:rFonts w:hint="eastAsia" w:ascii="宋体" w:hAnsi="宋体" w:eastAsia="宋体" w:cs="Times New Roman"/>
          <w:kern w:val="2"/>
          <w:sz w:val="24"/>
          <w:szCs w:val="24"/>
          <w:lang w:val="en-US" w:eastAsia="zh-CN" w:bidi="ar-SA"/>
        </w:rPr>
        <w:t>如遇财政支付问题，按财政要求调整支付进度，合同总金额不变。</w:t>
      </w:r>
    </w:p>
    <w:p w14:paraId="2CADF4B6">
      <w:pPr>
        <w:adjustRightInd w:val="0"/>
        <w:snapToGrid w:val="0"/>
        <w:spacing w:line="360" w:lineRule="auto"/>
        <w:rPr>
          <w:rFonts w:ascii="宋体" w:hAnsi="宋体" w:cs="宋体"/>
          <w:b/>
          <w:sz w:val="24"/>
        </w:rPr>
      </w:pPr>
      <w:r>
        <w:rPr>
          <w:rFonts w:hint="eastAsia" w:ascii="宋体" w:hAnsi="宋体" w:cs="宋体"/>
          <w:b/>
          <w:sz w:val="24"/>
        </w:rPr>
        <w:t>（三）其他</w:t>
      </w:r>
      <w:r>
        <w:rPr>
          <w:rFonts w:ascii="宋体" w:hAnsi="宋体" w:cs="宋体"/>
          <w:b/>
          <w:sz w:val="24"/>
        </w:rPr>
        <w:t>要求</w:t>
      </w:r>
      <w:bookmarkEnd w:id="81"/>
    </w:p>
    <w:p w14:paraId="73D3F74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1.《北京市</w:t>
      </w:r>
      <w:r>
        <w:rPr>
          <w:rFonts w:ascii="宋体" w:hAnsi="宋体" w:cs="宋体"/>
          <w:bCs/>
          <w:sz w:val="24"/>
        </w:rPr>
        <w:t>物业管理条例》</w:t>
      </w:r>
      <w:r>
        <w:rPr>
          <w:rFonts w:hint="eastAsia" w:ascii="宋体" w:hAnsi="宋体" w:cs="宋体"/>
          <w:bCs/>
          <w:sz w:val="24"/>
        </w:rPr>
        <w:t>第</w:t>
      </w:r>
      <w:r>
        <w:rPr>
          <w:rFonts w:ascii="宋体" w:hAnsi="宋体" w:cs="宋体"/>
          <w:bCs/>
          <w:sz w:val="24"/>
        </w:rPr>
        <w:t>六十一条：</w:t>
      </w:r>
      <w:r>
        <w:rPr>
          <w:rFonts w:hint="eastAsia" w:ascii="宋体" w:hAnsi="宋体" w:cs="宋体"/>
          <w:bCs/>
          <w:sz w:val="24"/>
        </w:rPr>
        <w:t>一个物业管理区域应当选定一个物业服务企业提供物业服务。电梯、消防等具有专业技术要求的设施设备的维修和养护，应当由符合资质的专业机构或者人员实施。</w:t>
      </w:r>
    </w:p>
    <w:p w14:paraId="583E9B06">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北京市物业管理条例》第六十五条：物业服务人应当按照物业服务合同的约定提供物业服务，并且遵守下列规定：提供物业服务符合国家和本市规定的标准、规范；及时向业主、物业使用人告知安全、合理使用物业的注意事项；定期听取业主的意见和建议，接受业主监督，改进和完善服务；对违法建设、违规出租房屋、私拉电线、占用消防通道等行为进行劝阻、制止，劝阻、制止无效的，及时报告行政执法机关；发现有安全风险隐患的，及时设置警示标志，采取措施排除隐患或者向有关专业机构报告；对物业使用人违反临时管理规约、管理规约的行为进行劝阻、制止，并及时报告业主；不得泄露在物业服务活动中获取的业主信息；履行生活垃圾分类管理责任人责任，指导、监督业主和物业使用人进行生活垃圾分类；配合街道办事处、乡镇人民政府、行政执法机关和居民委员会、村民委员会做好物业管理相关工作。</w:t>
      </w:r>
    </w:p>
    <w:p w14:paraId="467146D1">
      <w:pPr>
        <w:adjustRightInd w:val="0"/>
        <w:snapToGrid w:val="0"/>
        <w:spacing w:line="360" w:lineRule="auto"/>
        <w:ind w:firstLine="480" w:firstLineChars="200"/>
        <w:rPr>
          <w:rFonts w:hint="eastAsia" w:ascii="宋体" w:hAnsi="宋体" w:cs="宋体"/>
          <w:bCs/>
          <w:sz w:val="24"/>
        </w:rPr>
      </w:pPr>
      <w:r>
        <w:rPr>
          <w:rFonts w:ascii="宋体" w:hAnsi="宋体" w:cs="宋体"/>
          <w:bCs/>
          <w:sz w:val="24"/>
        </w:rPr>
        <w:t>3.</w:t>
      </w:r>
      <w:r>
        <w:rPr>
          <w:rFonts w:hint="eastAsia" w:ascii="宋体" w:hAnsi="宋体" w:cs="宋体"/>
          <w:bCs/>
          <w:sz w:val="24"/>
        </w:rPr>
        <w:t>京机管发〔2020〕15号节约型机关创建评价细则：在物业管理合同中提出节能、节水、反食品浪费、生活垃圾分类管理目标和服务要求。</w:t>
      </w:r>
      <w:bookmarkStart w:id="89" w:name="_Toc4641_WPSOffice_Level1"/>
    </w:p>
    <w:p w14:paraId="1269EDA8">
      <w:pPr>
        <w:adjustRightInd w:val="0"/>
        <w:snapToGrid w:val="0"/>
        <w:spacing w:line="360" w:lineRule="auto"/>
        <w:outlineLvl w:val="0"/>
        <w:rPr>
          <w:rFonts w:ascii="宋体" w:hAnsi="宋体" w:cs="宋体"/>
          <w:b/>
          <w:bCs/>
          <w:sz w:val="24"/>
        </w:rPr>
      </w:pPr>
      <w:r>
        <w:rPr>
          <w:rFonts w:hint="eastAsia" w:ascii="宋体" w:hAnsi="宋体" w:cs="宋体"/>
          <w:b/>
          <w:bCs/>
          <w:sz w:val="24"/>
        </w:rPr>
        <w:t>九</w:t>
      </w:r>
      <w:r>
        <w:rPr>
          <w:rFonts w:ascii="宋体" w:hAnsi="宋体" w:cs="宋体"/>
          <w:b/>
          <w:bCs/>
          <w:sz w:val="24"/>
        </w:rPr>
        <w:t>、其他需要说明的</w:t>
      </w:r>
      <w:bookmarkEnd w:id="89"/>
      <w:r>
        <w:rPr>
          <w:rFonts w:hint="eastAsia" w:ascii="宋体" w:hAnsi="宋体" w:cs="宋体"/>
          <w:b/>
          <w:bCs/>
          <w:sz w:val="24"/>
        </w:rPr>
        <w:t>事项</w:t>
      </w:r>
    </w:p>
    <w:p w14:paraId="4DBD551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1.采购人属于事业单位，保密工作要求严格，物业服务单位应提出针对性强、切实可行的服务方案，并与本项目的物业服务人员签订保密协议书。</w:t>
      </w:r>
    </w:p>
    <w:p w14:paraId="3863D61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2.房屋建筑、设施设备维修保养单项、单次养护、更换费用在人民币500元以下的小修费用，及压力、绝缘检测费用由物业服务单位支出。房屋建筑、设施设备大、中修费用不计在内。</w:t>
      </w:r>
    </w:p>
    <w:p w14:paraId="6BC2EB0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3.保洁易耗品包括清洁工具、药剂、垃圾袋、卫生纸（小卷纸和大盘纸）、擦手纸、洗手液等，化粪池和隔油池清掏、院内有害生物消杀等费用由物业服务单位支出。</w:t>
      </w:r>
    </w:p>
    <w:p w14:paraId="1D84FAE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4.物业服务单位应根据物业服务具体项目对服务人员有岗位培训计划，有培训提纲内容，有考核标准，经考核合格并取得相应操作证书后才能上岗。</w:t>
      </w:r>
    </w:p>
    <w:p w14:paraId="2B8FD4F2">
      <w:pPr>
        <w:tabs>
          <w:tab w:val="left" w:pos="70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5.物业服务单位应按照行业规范要求，统一物业、会服、餐饮服务人员着装，对发饰、妆容、仪表规范要求，做到穿戴整洁，大方得体，礼仪标准。</w:t>
      </w:r>
    </w:p>
    <w:p w14:paraId="16DA7D9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w:t>
      </w:r>
      <w:bookmarkStart w:id="90" w:name="OLE_LINK12"/>
      <w:bookmarkStart w:id="91" w:name="OLE_LINK11"/>
      <w:r>
        <w:rPr>
          <w:rFonts w:hint="eastAsia" w:ascii="宋体" w:hAnsi="宋体" w:cs="宋体"/>
          <w:bCs/>
          <w:sz w:val="24"/>
        </w:rPr>
        <w:t>采购人提供员工住宿。物业服务单位解决其员工就餐。</w:t>
      </w:r>
      <w:bookmarkEnd w:id="90"/>
      <w:bookmarkEnd w:id="91"/>
    </w:p>
    <w:p w14:paraId="534E3163">
      <w:r>
        <w:rPr>
          <w:rFonts w:hint="eastAsia" w:ascii="宋体" w:hAnsi="宋体" w:cs="宋体"/>
          <w:bCs/>
          <w:sz w:val="24"/>
        </w:rPr>
        <w:t>7.物业服务单位应保证所有服务人员工资符合北京市最低工资标准，并按规定为其缴纳社保，提供必要的劳动用品和防暑降温措施。</w:t>
      </w:r>
      <w:bookmarkStart w:id="92" w:name="_GoBack"/>
      <w:bookmarkEnd w:id="92"/>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147">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PAGE   \* MERGEFORMAT</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zh-CN" w:eastAsia="zh-CN" w:bidi="ar-SA"/>
      </w:rPr>
      <w:t>65</w:t>
    </w:r>
    <w:r>
      <w:rPr>
        <w:rFonts w:ascii="宋体" w:hAnsi="Times New Roman" w:eastAsia="宋体" w:cs="Times New Roman"/>
        <w:kern w:val="0"/>
        <w:sz w:val="18"/>
        <w:szCs w:val="20"/>
        <w:lang w:val="en-US" w:eastAsia="zh-CN" w:bidi="ar-SA"/>
      </w:rPr>
      <w:fldChar w:fldCharType="end"/>
    </w:r>
  </w:p>
  <w:p w14:paraId="4D38A655">
    <w:pPr>
      <w:widowControl w:val="0"/>
      <w:spacing w:before="120" w:line="14" w:lineRule="auto"/>
      <w:jc w:val="both"/>
      <w:rPr>
        <w:rFonts w:ascii="宋体" w:hAnsi="宋体" w:eastAsia="宋体" w:cs="Times New Roman"/>
        <w:kern w:val="2"/>
        <w:sz w:val="20"/>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18F9">
    <w:pPr>
      <w:pStyle w:val="8"/>
      <w:jc w:val="center"/>
    </w:pPr>
    <w:r>
      <w:fldChar w:fldCharType="begin"/>
    </w:r>
    <w:r>
      <w:instrText xml:space="preserve">PAGE   \* MERGEFORMAT</w:instrText>
    </w:r>
    <w:r>
      <w:fldChar w:fldCharType="separate"/>
    </w:r>
    <w:r>
      <w:rPr>
        <w:lang w:val="zh-CN"/>
      </w:rPr>
      <w:t>65</w:t>
    </w:r>
    <w:r>
      <w:fldChar w:fldCharType="end"/>
    </w:r>
  </w:p>
  <w:p w14:paraId="45CE3ED0">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42AEA"/>
    <w:multiLevelType w:val="singleLevel"/>
    <w:tmpl w:val="A8842AEA"/>
    <w:lvl w:ilvl="0" w:tentative="0">
      <w:start w:val="1"/>
      <w:numFmt w:val="chineseCounting"/>
      <w:suff w:val="nothing"/>
      <w:lvlText w:val="（%1）"/>
      <w:lvlJc w:val="left"/>
      <w:rPr>
        <w:rFonts w:hint="eastAsia"/>
      </w:rPr>
    </w:lvl>
  </w:abstractNum>
  <w:abstractNum w:abstractNumId="1">
    <w:nsid w:val="7EBDFB16"/>
    <w:multiLevelType w:val="singleLevel"/>
    <w:tmpl w:val="7EBDFB1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1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 w:val="left" w:pos="8280"/>
      </w:tabs>
      <w:spacing w:line="240" w:lineRule="auto"/>
      <w:ind w:firstLine="420" w:firstLineChars="100"/>
    </w:pPr>
    <w:rPr>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toc 2"/>
    <w:basedOn w:val="1"/>
    <w:next w:val="1"/>
    <w:qFormat/>
    <w:uiPriority w:val="39"/>
    <w:pPr>
      <w:tabs>
        <w:tab w:val="right" w:leader="dot" w:pos="8937"/>
      </w:tabs>
      <w:spacing w:line="312" w:lineRule="auto"/>
      <w:ind w:left="420" w:leftChars="200"/>
    </w:pPr>
  </w:style>
  <w:style w:type="paragraph" w:styleId="6">
    <w:name w:val="Salutation"/>
    <w:basedOn w:val="1"/>
    <w:next w:val="1"/>
    <w:qFormat/>
    <w:uiPriority w:val="0"/>
  </w:style>
  <w:style w:type="paragraph" w:styleId="7">
    <w:name w:val="Plain Text"/>
    <w:basedOn w:val="1"/>
    <w:qFormat/>
    <w:uiPriority w:val="0"/>
    <w:rPr>
      <w:rFonts w:hint="eastAsia" w:ascii="宋体" w:hAnsi="Courier New"/>
      <w:szCs w:val="20"/>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toc 1"/>
    <w:basedOn w:val="1"/>
    <w:next w:val="1"/>
    <w:qFormat/>
    <w:uiPriority w:val="39"/>
    <w:pPr>
      <w:tabs>
        <w:tab w:val="left" w:pos="1050"/>
        <w:tab w:val="right" w:leader="dot" w:pos="8937"/>
      </w:tabs>
      <w:spacing w:line="300" w:lineRule="auto"/>
    </w:pPr>
    <w:rPr>
      <w:rFonts w:ascii="宋体" w:hAnsi="宋体"/>
      <w:b/>
      <w:sz w:val="24"/>
    </w:rPr>
  </w:style>
  <w:style w:type="paragraph" w:customStyle="1" w:styleId="12">
    <w:name w:val="引言二级条标题"/>
    <w:basedOn w:val="13"/>
    <w:next w:val="14"/>
    <w:qFormat/>
    <w:uiPriority w:val="0"/>
    <w:pPr>
      <w:tabs>
        <w:tab w:val="left" w:pos="1140"/>
      </w:tabs>
      <w:ind w:firstLine="360"/>
    </w:pPr>
    <w:rPr>
      <w:rFonts w:eastAsia="宋体"/>
      <w:sz w:val="22"/>
      <w:lang w:bidi="en-US"/>
    </w:rPr>
  </w:style>
  <w:style w:type="paragraph" w:customStyle="1" w:styleId="13">
    <w:name w:val="引言一级条标题"/>
    <w:basedOn w:val="1"/>
    <w:next w:val="14"/>
    <w:qFormat/>
    <w:uiPriority w:val="0"/>
    <w:pPr>
      <w:tabs>
        <w:tab w:val="left" w:pos="1140"/>
      </w:tabs>
    </w:pPr>
    <w:rPr>
      <w:rFonts w:ascii="Calibri" w:hAnsi="Calibri" w:eastAsia="黑体"/>
      <w:b/>
      <w:bCs/>
      <w:szCs w:val="21"/>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2025-06-20T02:53:00Z</dcterms:created>
  <dc:creator>Administrator</dc:creator>
  <cp:lastModifiedBy>10674</cp:lastModifiedBy>
  <dcterms:modified xsi:type="dcterms:W3CDTF">2025-06-20T02:53:28Z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C95F09CBA84A4F1498F4560B754B0CDB_12</vt:lpwstr>
  </property>
</Properties>
</file>