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A46" w:rsidRDefault="00564E5B">
      <w:pPr>
        <w:spacing w:line="480" w:lineRule="exact"/>
        <w:rPr>
          <w:rFonts w:ascii="黑体" w:eastAsia="黑体" w:hAnsi="黑体"/>
          <w:sz w:val="32"/>
          <w:szCs w:val="32"/>
        </w:rPr>
      </w:pPr>
      <w:bookmarkStart w:id="0" w:name="_GoBack"/>
      <w:bookmarkEnd w:id="0"/>
      <w:r>
        <w:rPr>
          <w:rFonts w:ascii="黑体" w:eastAsia="黑体" w:hAnsi="黑体" w:hint="eastAsia"/>
          <w:sz w:val="32"/>
          <w:szCs w:val="32"/>
        </w:rPr>
        <w:t>附件</w:t>
      </w:r>
      <w:r>
        <w:rPr>
          <w:rFonts w:ascii="黑体" w:eastAsia="黑体" w:hAnsi="黑体" w:hint="eastAsia"/>
          <w:sz w:val="32"/>
          <w:szCs w:val="32"/>
        </w:rPr>
        <w:t xml:space="preserve">3       </w:t>
      </w:r>
    </w:p>
    <w:p w:rsidR="00421A46" w:rsidRDefault="00564E5B">
      <w:pPr>
        <w:spacing w:line="480" w:lineRule="exact"/>
        <w:rPr>
          <w:rFonts w:ascii="方正小标宋简体" w:eastAsia="方正小标宋简体"/>
          <w:sz w:val="36"/>
          <w:szCs w:val="36"/>
        </w:rPr>
      </w:pPr>
      <w:r>
        <w:rPr>
          <w:rFonts w:ascii="方正小标宋简体" w:eastAsia="方正小标宋简体" w:hint="eastAsia"/>
          <w:sz w:val="36"/>
          <w:szCs w:val="36"/>
        </w:rPr>
        <w:t xml:space="preserve">                </w:t>
      </w:r>
      <w:r>
        <w:rPr>
          <w:rFonts w:ascii="方正小标宋简体" w:eastAsia="方正小标宋简体" w:hAnsi="黑体" w:hint="eastAsia"/>
          <w:sz w:val="36"/>
          <w:szCs w:val="36"/>
        </w:rPr>
        <w:t>项目支出绩效自评表</w:t>
      </w:r>
    </w:p>
    <w:p w:rsidR="00421A46" w:rsidRDefault="00564E5B">
      <w:pPr>
        <w:spacing w:line="4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2023</w:t>
      </w:r>
      <w:r>
        <w:rPr>
          <w:rFonts w:ascii="仿宋_GB2312" w:eastAsia="仿宋_GB2312" w:hAnsi="宋体"/>
          <w:sz w:val="28"/>
          <w:szCs w:val="28"/>
        </w:rPr>
        <w:t xml:space="preserve">  </w:t>
      </w:r>
      <w:r>
        <w:rPr>
          <w:rFonts w:ascii="仿宋_GB2312" w:eastAsia="仿宋_GB2312" w:hAnsi="宋体" w:hint="eastAsia"/>
          <w:sz w:val="28"/>
          <w:szCs w:val="28"/>
        </w:rPr>
        <w:t>年度）</w:t>
      </w:r>
    </w:p>
    <w:p w:rsidR="00421A46" w:rsidRDefault="00421A46">
      <w:pPr>
        <w:spacing w:line="240" w:lineRule="exact"/>
        <w:rPr>
          <w:rFonts w:ascii="仿宋_GB2312" w:eastAsia="仿宋_GB2312" w:hAnsi="宋体"/>
          <w:sz w:val="30"/>
          <w:szCs w:val="30"/>
        </w:rPr>
      </w:pP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975"/>
        <w:gridCol w:w="1105"/>
        <w:gridCol w:w="727"/>
        <w:gridCol w:w="1127"/>
        <w:gridCol w:w="283"/>
        <w:gridCol w:w="563"/>
        <w:gridCol w:w="286"/>
        <w:gridCol w:w="848"/>
        <w:gridCol w:w="279"/>
        <w:gridCol w:w="284"/>
        <w:gridCol w:w="420"/>
        <w:gridCol w:w="233"/>
        <w:gridCol w:w="613"/>
        <w:gridCol w:w="710"/>
      </w:tblGrid>
      <w:tr w:rsidR="00421A46" w:rsidTr="009B4020">
        <w:trPr>
          <w:trHeight w:val="283"/>
          <w:jc w:val="center"/>
        </w:trPr>
        <w:tc>
          <w:tcPr>
            <w:tcW w:w="1560"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项目名称</w:t>
            </w:r>
          </w:p>
        </w:tc>
        <w:tc>
          <w:tcPr>
            <w:tcW w:w="7478" w:type="dxa"/>
            <w:gridSpan w:val="13"/>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理论宣讲报告会</w:t>
            </w:r>
          </w:p>
        </w:tc>
      </w:tr>
      <w:tr w:rsidR="00421A46" w:rsidTr="009B4020">
        <w:trPr>
          <w:trHeight w:val="283"/>
          <w:jc w:val="center"/>
        </w:trPr>
        <w:tc>
          <w:tcPr>
            <w:tcW w:w="1560"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主管部门</w:t>
            </w:r>
          </w:p>
        </w:tc>
        <w:tc>
          <w:tcPr>
            <w:tcW w:w="4091" w:type="dxa"/>
            <w:gridSpan w:val="6"/>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北京市社会科学院</w:t>
            </w:r>
          </w:p>
        </w:tc>
        <w:tc>
          <w:tcPr>
            <w:tcW w:w="1127"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实施单位</w:t>
            </w:r>
          </w:p>
        </w:tc>
        <w:tc>
          <w:tcPr>
            <w:tcW w:w="2260" w:type="dxa"/>
            <w:gridSpan w:val="5"/>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理论宣讲处</w:t>
            </w:r>
          </w:p>
        </w:tc>
      </w:tr>
      <w:tr w:rsidR="00421A46" w:rsidTr="009B4020">
        <w:trPr>
          <w:trHeight w:val="283"/>
          <w:jc w:val="center"/>
        </w:trPr>
        <w:tc>
          <w:tcPr>
            <w:tcW w:w="1560"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项目负责人</w:t>
            </w:r>
          </w:p>
        </w:tc>
        <w:tc>
          <w:tcPr>
            <w:tcW w:w="4091" w:type="dxa"/>
            <w:gridSpan w:val="6"/>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高亚雄</w:t>
            </w:r>
          </w:p>
        </w:tc>
        <w:tc>
          <w:tcPr>
            <w:tcW w:w="1127"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联系电话</w:t>
            </w:r>
          </w:p>
        </w:tc>
        <w:tc>
          <w:tcPr>
            <w:tcW w:w="2260" w:type="dxa"/>
            <w:gridSpan w:val="5"/>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64871592</w:t>
            </w:r>
          </w:p>
        </w:tc>
      </w:tr>
      <w:tr w:rsidR="00421A46" w:rsidTr="009B4020">
        <w:trPr>
          <w:trHeight w:val="283"/>
          <w:jc w:val="center"/>
        </w:trPr>
        <w:tc>
          <w:tcPr>
            <w:tcW w:w="1560" w:type="dxa"/>
            <w:gridSpan w:val="2"/>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项目资金</w:t>
            </w:r>
            <w:r>
              <w:rPr>
                <w:rFonts w:ascii="仿宋_GB2312" w:eastAsia="仿宋_GB2312" w:hAnsi="宋体" w:hint="eastAsia"/>
                <w:kern w:val="0"/>
                <w:szCs w:val="21"/>
              </w:rPr>
              <w:br/>
            </w:r>
            <w:r>
              <w:rPr>
                <w:rFonts w:ascii="仿宋_GB2312" w:eastAsia="仿宋_GB2312" w:hAnsi="宋体" w:hint="eastAsia"/>
                <w:kern w:val="0"/>
                <w:szCs w:val="21"/>
              </w:rPr>
              <w:t>（万元）</w:t>
            </w:r>
          </w:p>
        </w:tc>
        <w:tc>
          <w:tcPr>
            <w:tcW w:w="1832"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1127"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年初预</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算数</w:t>
            </w:r>
          </w:p>
        </w:tc>
        <w:tc>
          <w:tcPr>
            <w:tcW w:w="1132" w:type="dxa"/>
            <w:gridSpan w:val="3"/>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全年预</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算数</w:t>
            </w:r>
          </w:p>
        </w:tc>
        <w:tc>
          <w:tcPr>
            <w:tcW w:w="1127"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全年</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执行数</w:t>
            </w:r>
          </w:p>
        </w:tc>
        <w:tc>
          <w:tcPr>
            <w:tcW w:w="704"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分值</w:t>
            </w:r>
          </w:p>
        </w:tc>
        <w:tc>
          <w:tcPr>
            <w:tcW w:w="846"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执行率</w:t>
            </w:r>
          </w:p>
        </w:tc>
        <w:tc>
          <w:tcPr>
            <w:tcW w:w="710"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得分</w:t>
            </w:r>
          </w:p>
        </w:tc>
      </w:tr>
      <w:tr w:rsidR="00421A46" w:rsidTr="009B4020">
        <w:trPr>
          <w:trHeight w:val="283"/>
          <w:jc w:val="center"/>
        </w:trPr>
        <w:tc>
          <w:tcPr>
            <w:tcW w:w="1560" w:type="dxa"/>
            <w:gridSpan w:val="2"/>
            <w:vMerge/>
            <w:vAlign w:val="center"/>
          </w:tcPr>
          <w:p w:rsidR="00421A46" w:rsidRDefault="00421A46">
            <w:pPr>
              <w:widowControl/>
              <w:spacing w:line="240" w:lineRule="exact"/>
              <w:jc w:val="center"/>
              <w:rPr>
                <w:rFonts w:ascii="仿宋_GB2312" w:eastAsia="仿宋_GB2312" w:hAnsi="宋体"/>
                <w:kern w:val="0"/>
                <w:szCs w:val="21"/>
              </w:rPr>
            </w:pPr>
          </w:p>
        </w:tc>
        <w:tc>
          <w:tcPr>
            <w:tcW w:w="1832" w:type="dxa"/>
            <w:gridSpan w:val="2"/>
            <w:vAlign w:val="center"/>
          </w:tcPr>
          <w:p w:rsidR="00421A46" w:rsidRDefault="00564E5B">
            <w:pPr>
              <w:widowControl/>
              <w:spacing w:line="240" w:lineRule="exact"/>
              <w:rPr>
                <w:rFonts w:ascii="仿宋_GB2312" w:eastAsia="仿宋_GB2312" w:hAnsi="宋体"/>
                <w:kern w:val="0"/>
                <w:szCs w:val="21"/>
              </w:rPr>
            </w:pPr>
            <w:r>
              <w:rPr>
                <w:rFonts w:ascii="仿宋_GB2312" w:eastAsia="仿宋_GB2312" w:hAnsi="宋体" w:hint="eastAsia"/>
                <w:kern w:val="0"/>
                <w:szCs w:val="21"/>
              </w:rPr>
              <w:t>年度资金总额</w:t>
            </w:r>
          </w:p>
        </w:tc>
        <w:tc>
          <w:tcPr>
            <w:tcW w:w="1127" w:type="dxa"/>
            <w:vAlign w:val="center"/>
          </w:tcPr>
          <w:p w:rsidR="00421A46" w:rsidRDefault="00564E5B">
            <w:pPr>
              <w:widowControl/>
              <w:spacing w:line="240" w:lineRule="exact"/>
              <w:jc w:val="center"/>
              <w:rPr>
                <w:rFonts w:ascii="仿宋_GB2312" w:eastAsia="仿宋_GB2312" w:hAnsi="宋体"/>
                <w:kern w:val="0"/>
                <w:szCs w:val="21"/>
              </w:rPr>
            </w:pPr>
            <w:r>
              <w:rPr>
                <w:rFonts w:hint="eastAsia"/>
              </w:rPr>
              <w:t>168.804463</w:t>
            </w:r>
          </w:p>
        </w:tc>
        <w:tc>
          <w:tcPr>
            <w:tcW w:w="1132" w:type="dxa"/>
            <w:gridSpan w:val="3"/>
            <w:vAlign w:val="center"/>
          </w:tcPr>
          <w:p w:rsidR="00421A46" w:rsidRDefault="00564E5B">
            <w:pPr>
              <w:widowControl/>
              <w:spacing w:line="240" w:lineRule="exact"/>
              <w:jc w:val="center"/>
              <w:rPr>
                <w:rFonts w:ascii="仿宋_GB2312" w:eastAsia="仿宋_GB2312" w:hAnsi="宋体"/>
                <w:kern w:val="0"/>
                <w:szCs w:val="21"/>
              </w:rPr>
            </w:pPr>
            <w:r>
              <w:rPr>
                <w:rFonts w:hint="eastAsia"/>
              </w:rPr>
              <w:t>168.804463</w:t>
            </w:r>
          </w:p>
        </w:tc>
        <w:tc>
          <w:tcPr>
            <w:tcW w:w="1127"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113.721956</w:t>
            </w:r>
          </w:p>
        </w:tc>
        <w:tc>
          <w:tcPr>
            <w:tcW w:w="704"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rPr>
              <w:t>10</w:t>
            </w:r>
          </w:p>
        </w:tc>
        <w:tc>
          <w:tcPr>
            <w:tcW w:w="846"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67%</w:t>
            </w:r>
          </w:p>
        </w:tc>
        <w:tc>
          <w:tcPr>
            <w:tcW w:w="710"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6.7</w:t>
            </w:r>
          </w:p>
        </w:tc>
      </w:tr>
      <w:tr w:rsidR="00421A46" w:rsidTr="009B4020">
        <w:trPr>
          <w:trHeight w:val="283"/>
          <w:jc w:val="center"/>
        </w:trPr>
        <w:tc>
          <w:tcPr>
            <w:tcW w:w="1560" w:type="dxa"/>
            <w:gridSpan w:val="2"/>
            <w:vMerge/>
            <w:vAlign w:val="center"/>
          </w:tcPr>
          <w:p w:rsidR="00421A46" w:rsidRDefault="00421A46">
            <w:pPr>
              <w:widowControl/>
              <w:spacing w:line="240" w:lineRule="exact"/>
              <w:jc w:val="center"/>
              <w:rPr>
                <w:rFonts w:ascii="仿宋_GB2312" w:eastAsia="仿宋_GB2312" w:hAnsi="宋体"/>
                <w:kern w:val="0"/>
                <w:szCs w:val="21"/>
              </w:rPr>
            </w:pPr>
          </w:p>
        </w:tc>
        <w:tc>
          <w:tcPr>
            <w:tcW w:w="1832"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其中：当年财政</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拨款</w:t>
            </w:r>
          </w:p>
        </w:tc>
        <w:tc>
          <w:tcPr>
            <w:tcW w:w="1127" w:type="dxa"/>
            <w:vAlign w:val="center"/>
          </w:tcPr>
          <w:p w:rsidR="00421A46" w:rsidRDefault="00564E5B">
            <w:pPr>
              <w:widowControl/>
              <w:spacing w:line="240" w:lineRule="exact"/>
              <w:jc w:val="center"/>
              <w:rPr>
                <w:rFonts w:ascii="仿宋_GB2312" w:eastAsia="仿宋_GB2312" w:hAnsi="宋体"/>
                <w:kern w:val="0"/>
                <w:szCs w:val="21"/>
              </w:rPr>
            </w:pPr>
            <w:r>
              <w:rPr>
                <w:rFonts w:hint="eastAsia"/>
              </w:rPr>
              <w:t>168.804463</w:t>
            </w:r>
          </w:p>
        </w:tc>
        <w:tc>
          <w:tcPr>
            <w:tcW w:w="1132" w:type="dxa"/>
            <w:gridSpan w:val="3"/>
            <w:vAlign w:val="center"/>
          </w:tcPr>
          <w:p w:rsidR="00421A46" w:rsidRDefault="00564E5B">
            <w:pPr>
              <w:widowControl/>
              <w:spacing w:line="240" w:lineRule="exact"/>
              <w:jc w:val="center"/>
              <w:rPr>
                <w:rFonts w:ascii="仿宋_GB2312" w:eastAsia="仿宋_GB2312" w:hAnsi="宋体"/>
                <w:kern w:val="0"/>
                <w:szCs w:val="21"/>
              </w:rPr>
            </w:pPr>
            <w:r>
              <w:rPr>
                <w:rFonts w:hint="eastAsia"/>
              </w:rPr>
              <w:t>168.804463</w:t>
            </w:r>
          </w:p>
        </w:tc>
        <w:tc>
          <w:tcPr>
            <w:tcW w:w="1127"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113.721956</w:t>
            </w:r>
          </w:p>
        </w:tc>
        <w:tc>
          <w:tcPr>
            <w:tcW w:w="704"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rPr>
              <w:t>10</w:t>
            </w:r>
          </w:p>
        </w:tc>
        <w:tc>
          <w:tcPr>
            <w:tcW w:w="846"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67%</w:t>
            </w:r>
          </w:p>
        </w:tc>
        <w:tc>
          <w:tcPr>
            <w:tcW w:w="710"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6.7</w:t>
            </w:r>
          </w:p>
        </w:tc>
      </w:tr>
      <w:tr w:rsidR="00421A46" w:rsidTr="009B4020">
        <w:trPr>
          <w:trHeight w:val="283"/>
          <w:jc w:val="center"/>
        </w:trPr>
        <w:tc>
          <w:tcPr>
            <w:tcW w:w="1560" w:type="dxa"/>
            <w:gridSpan w:val="2"/>
            <w:vMerge/>
            <w:vAlign w:val="center"/>
          </w:tcPr>
          <w:p w:rsidR="00421A46" w:rsidRDefault="00421A46">
            <w:pPr>
              <w:widowControl/>
              <w:spacing w:line="240" w:lineRule="exact"/>
              <w:jc w:val="center"/>
              <w:rPr>
                <w:rFonts w:ascii="仿宋_GB2312" w:eastAsia="仿宋_GB2312" w:hAnsi="宋体"/>
                <w:kern w:val="0"/>
                <w:szCs w:val="21"/>
              </w:rPr>
            </w:pPr>
          </w:p>
        </w:tc>
        <w:tc>
          <w:tcPr>
            <w:tcW w:w="1832"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 xml:space="preserve">   </w:t>
            </w:r>
            <w:r>
              <w:rPr>
                <w:rFonts w:ascii="仿宋_GB2312" w:eastAsia="仿宋_GB2312" w:hAnsi="宋体" w:hint="eastAsia"/>
                <w:kern w:val="0"/>
                <w:szCs w:val="21"/>
              </w:rPr>
              <w:t>上年结转资金</w:t>
            </w:r>
          </w:p>
        </w:tc>
        <w:tc>
          <w:tcPr>
            <w:tcW w:w="1127" w:type="dxa"/>
            <w:vAlign w:val="center"/>
          </w:tcPr>
          <w:p w:rsidR="00421A46" w:rsidRDefault="00421A46">
            <w:pPr>
              <w:widowControl/>
              <w:spacing w:line="240" w:lineRule="exact"/>
              <w:jc w:val="center"/>
              <w:rPr>
                <w:rFonts w:ascii="仿宋_GB2312" w:eastAsia="仿宋_GB2312" w:hAnsi="宋体"/>
                <w:kern w:val="0"/>
                <w:szCs w:val="21"/>
              </w:rPr>
            </w:pPr>
          </w:p>
        </w:tc>
        <w:tc>
          <w:tcPr>
            <w:tcW w:w="1132" w:type="dxa"/>
            <w:gridSpan w:val="3"/>
            <w:vAlign w:val="center"/>
          </w:tcPr>
          <w:p w:rsidR="00421A46" w:rsidRDefault="00421A46">
            <w:pPr>
              <w:widowControl/>
              <w:spacing w:line="240" w:lineRule="exact"/>
              <w:jc w:val="center"/>
              <w:rPr>
                <w:rFonts w:ascii="仿宋_GB2312" w:eastAsia="仿宋_GB2312" w:hAnsi="宋体"/>
                <w:kern w:val="0"/>
                <w:szCs w:val="21"/>
              </w:rPr>
            </w:pPr>
          </w:p>
        </w:tc>
        <w:tc>
          <w:tcPr>
            <w:tcW w:w="1127"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704"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p>
        </w:tc>
        <w:tc>
          <w:tcPr>
            <w:tcW w:w="846"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710"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p>
        </w:tc>
      </w:tr>
      <w:tr w:rsidR="00421A46" w:rsidTr="009B4020">
        <w:trPr>
          <w:trHeight w:val="283"/>
          <w:jc w:val="center"/>
        </w:trPr>
        <w:tc>
          <w:tcPr>
            <w:tcW w:w="1560" w:type="dxa"/>
            <w:gridSpan w:val="2"/>
            <w:vMerge/>
            <w:vAlign w:val="center"/>
          </w:tcPr>
          <w:p w:rsidR="00421A46" w:rsidRDefault="00421A46">
            <w:pPr>
              <w:widowControl/>
              <w:spacing w:line="240" w:lineRule="exact"/>
              <w:jc w:val="center"/>
              <w:rPr>
                <w:rFonts w:ascii="仿宋_GB2312" w:eastAsia="仿宋_GB2312" w:hAnsi="宋体"/>
                <w:kern w:val="0"/>
                <w:szCs w:val="21"/>
              </w:rPr>
            </w:pPr>
          </w:p>
        </w:tc>
        <w:tc>
          <w:tcPr>
            <w:tcW w:w="1832"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 xml:space="preserve">  </w:t>
            </w:r>
            <w:r>
              <w:rPr>
                <w:rFonts w:ascii="仿宋_GB2312" w:eastAsia="仿宋_GB2312" w:hAnsi="宋体" w:hint="eastAsia"/>
                <w:kern w:val="0"/>
                <w:szCs w:val="21"/>
              </w:rPr>
              <w:t>其他资金</w:t>
            </w:r>
          </w:p>
        </w:tc>
        <w:tc>
          <w:tcPr>
            <w:tcW w:w="1127" w:type="dxa"/>
            <w:vAlign w:val="center"/>
          </w:tcPr>
          <w:p w:rsidR="00421A46" w:rsidRDefault="00421A46">
            <w:pPr>
              <w:widowControl/>
              <w:spacing w:line="240" w:lineRule="exact"/>
              <w:jc w:val="center"/>
              <w:rPr>
                <w:rFonts w:ascii="仿宋_GB2312" w:eastAsia="仿宋_GB2312" w:hAnsi="宋体"/>
                <w:kern w:val="0"/>
                <w:szCs w:val="21"/>
              </w:rPr>
            </w:pPr>
          </w:p>
        </w:tc>
        <w:tc>
          <w:tcPr>
            <w:tcW w:w="1132" w:type="dxa"/>
            <w:gridSpan w:val="3"/>
            <w:vAlign w:val="center"/>
          </w:tcPr>
          <w:p w:rsidR="00421A46" w:rsidRDefault="00421A46">
            <w:pPr>
              <w:widowControl/>
              <w:spacing w:line="240" w:lineRule="exact"/>
              <w:jc w:val="center"/>
              <w:rPr>
                <w:rFonts w:ascii="仿宋_GB2312" w:eastAsia="仿宋_GB2312" w:hAnsi="宋体"/>
                <w:kern w:val="0"/>
                <w:szCs w:val="21"/>
              </w:rPr>
            </w:pPr>
          </w:p>
        </w:tc>
        <w:tc>
          <w:tcPr>
            <w:tcW w:w="1127"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704"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p>
        </w:tc>
        <w:tc>
          <w:tcPr>
            <w:tcW w:w="846"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710"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p>
        </w:tc>
      </w:tr>
      <w:tr w:rsidR="00421A46" w:rsidTr="009B4020">
        <w:trPr>
          <w:trHeight w:val="283"/>
          <w:jc w:val="center"/>
        </w:trPr>
        <w:tc>
          <w:tcPr>
            <w:tcW w:w="58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年度总体目标</w:t>
            </w:r>
          </w:p>
        </w:tc>
        <w:tc>
          <w:tcPr>
            <w:tcW w:w="4780" w:type="dxa"/>
            <w:gridSpan w:val="6"/>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预期目标</w:t>
            </w:r>
          </w:p>
        </w:tc>
        <w:tc>
          <w:tcPr>
            <w:tcW w:w="3673" w:type="dxa"/>
            <w:gridSpan w:val="8"/>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实际完成情况</w:t>
            </w: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4780" w:type="dxa"/>
            <w:gridSpan w:val="6"/>
            <w:vAlign w:val="center"/>
          </w:tcPr>
          <w:p w:rsidR="00421A46" w:rsidRDefault="00564E5B">
            <w:pPr>
              <w:widowControl/>
              <w:spacing w:line="240" w:lineRule="exact"/>
              <w:ind w:firstLineChars="200" w:firstLine="420"/>
              <w:jc w:val="left"/>
              <w:rPr>
                <w:rFonts w:ascii="仿宋_GB2312" w:eastAsia="仿宋_GB2312" w:hAnsi="宋体"/>
                <w:kern w:val="0"/>
                <w:szCs w:val="21"/>
              </w:rPr>
            </w:pPr>
            <w:r>
              <w:rPr>
                <w:rFonts w:ascii="仿宋_GB2312" w:eastAsia="仿宋_GB2312" w:hAnsi="宋体" w:hint="eastAsia"/>
                <w:kern w:val="0"/>
                <w:szCs w:val="21"/>
              </w:rPr>
              <w:t>在全市开展习近平新时代中国特色社会主义思想、党的二十大精神、二十届三中全会精神，中央和市委重要会议精神等宣讲。培训一支基层理论宣讲骨干队伍，在全市开展示范巡讲。在全市各区新时代文明实践中心</w:t>
            </w:r>
            <w:r>
              <w:rPr>
                <w:rFonts w:ascii="仿宋_GB2312" w:eastAsia="仿宋_GB2312" w:hAnsi="宋体" w:hint="eastAsia"/>
                <w:kern w:val="0"/>
                <w:szCs w:val="21"/>
              </w:rPr>
              <w:t>(</w:t>
            </w:r>
            <w:r>
              <w:rPr>
                <w:rFonts w:ascii="仿宋_GB2312" w:eastAsia="仿宋_GB2312" w:hAnsi="宋体" w:hint="eastAsia"/>
                <w:kern w:val="0"/>
                <w:szCs w:val="21"/>
              </w:rPr>
              <w:t>所、站）开展理论家走基层活动，在全市各级党员干部群众中开展形势政策教育，根据基层单位理论学习需求协办合办其他主题的报告会。</w:t>
            </w:r>
          </w:p>
          <w:p w:rsidR="00421A46" w:rsidRDefault="00564E5B">
            <w:pPr>
              <w:widowControl/>
              <w:spacing w:line="240" w:lineRule="exact"/>
              <w:ind w:firstLineChars="200" w:firstLine="420"/>
              <w:jc w:val="left"/>
              <w:rPr>
                <w:rFonts w:ascii="仿宋_GB2312" w:eastAsia="仿宋_GB2312" w:hAnsi="宋体"/>
                <w:kern w:val="0"/>
                <w:szCs w:val="21"/>
              </w:rPr>
            </w:pPr>
            <w:r>
              <w:rPr>
                <w:rFonts w:ascii="仿宋_GB2312" w:eastAsia="仿宋_GB2312" w:hAnsi="宋体" w:hint="eastAsia"/>
                <w:kern w:val="0"/>
                <w:szCs w:val="21"/>
              </w:rPr>
              <w:t>编辑内部理论读物《大讲堂》《中心组学习辅导读本》。为促进专家学者相互学习，提高宣讲艺术，开展“宣讲家杯”优秀报告（党课）征集和展播活动。为建强全市理论宣讲专家队伍，建设管理理论宣讲专家库。</w:t>
            </w:r>
          </w:p>
        </w:tc>
        <w:tc>
          <w:tcPr>
            <w:tcW w:w="3673" w:type="dxa"/>
            <w:gridSpan w:val="8"/>
            <w:vAlign w:val="center"/>
          </w:tcPr>
          <w:p w:rsidR="00421A46" w:rsidRDefault="00564E5B">
            <w:pPr>
              <w:widowControl/>
              <w:spacing w:line="240" w:lineRule="exact"/>
              <w:ind w:firstLineChars="200" w:firstLine="420"/>
              <w:jc w:val="left"/>
              <w:rPr>
                <w:rFonts w:ascii="仿宋_GB2312" w:eastAsia="仿宋_GB2312" w:hAnsi="仿宋_GB2312"/>
                <w:szCs w:val="21"/>
                <w:lang w:val="zh-CN"/>
              </w:rPr>
            </w:pPr>
            <w:r>
              <w:rPr>
                <w:rFonts w:ascii="仿宋_GB2312" w:eastAsia="仿宋_GB2312" w:hAnsi="仿宋_GB2312" w:hint="eastAsia"/>
                <w:szCs w:val="21"/>
              </w:rPr>
              <w:t>紧紧围绕学习贯彻党的二十大精神和习近平新时代中国特色社会主义思想主题教育主线，广泛开展宣讲活动，推进党的创新理论通俗化大众化轻巧化传播，全年举办协办宣讲报告会</w:t>
            </w:r>
            <w:r>
              <w:rPr>
                <w:rFonts w:ascii="仿宋_GB2312" w:eastAsia="仿宋_GB2312" w:hAnsi="仿宋_GB2312" w:hint="eastAsia"/>
                <w:szCs w:val="21"/>
              </w:rPr>
              <w:t>240</w:t>
            </w:r>
            <w:r>
              <w:rPr>
                <w:rFonts w:ascii="仿宋_GB2312" w:eastAsia="仿宋_GB2312" w:hAnsi="仿宋_GB2312" w:hint="eastAsia"/>
                <w:szCs w:val="21"/>
              </w:rPr>
              <w:t>余场次，线上线下</w:t>
            </w:r>
            <w:r>
              <w:rPr>
                <w:rFonts w:ascii="仿宋_GB2312" w:eastAsia="仿宋_GB2312" w:hAnsi="仿宋_GB2312" w:hint="eastAsia"/>
                <w:szCs w:val="21"/>
                <w:lang w:val="zh-CN"/>
              </w:rPr>
              <w:t>受众</w:t>
            </w:r>
            <w:r>
              <w:rPr>
                <w:rFonts w:ascii="仿宋_GB2312" w:eastAsia="仿宋_GB2312" w:hAnsi="仿宋_GB2312" w:hint="eastAsia"/>
                <w:szCs w:val="21"/>
              </w:rPr>
              <w:t>近千</w:t>
            </w:r>
            <w:r>
              <w:rPr>
                <w:rFonts w:ascii="仿宋_GB2312" w:eastAsia="仿宋_GB2312" w:hAnsi="仿宋_GB2312" w:hint="eastAsia"/>
                <w:szCs w:val="21"/>
                <w:lang w:val="zh-CN"/>
              </w:rPr>
              <w:t>万人次。举办</w:t>
            </w:r>
            <w:r>
              <w:rPr>
                <w:rFonts w:ascii="仿宋_GB2312" w:eastAsia="仿宋_GB2312" w:hAnsi="仿宋_GB2312" w:hint="eastAsia"/>
                <w:szCs w:val="21"/>
                <w:lang w:val="zh-CN"/>
              </w:rPr>
              <w:t>1</w:t>
            </w:r>
            <w:r>
              <w:rPr>
                <w:rFonts w:ascii="仿宋_GB2312" w:eastAsia="仿宋_GB2312" w:hAnsi="仿宋_GB2312" w:hint="eastAsia"/>
                <w:szCs w:val="21"/>
                <w:lang w:val="zh-CN"/>
              </w:rPr>
              <w:t>次基层理论宣讲骨干示范培训班。</w:t>
            </w:r>
          </w:p>
          <w:p w:rsidR="00421A46" w:rsidRDefault="00564E5B">
            <w:pPr>
              <w:widowControl/>
              <w:spacing w:line="240" w:lineRule="exact"/>
              <w:ind w:firstLineChars="200" w:firstLine="420"/>
              <w:jc w:val="left"/>
              <w:rPr>
                <w:rFonts w:ascii="仿宋_GB2312" w:eastAsia="仿宋_GB2312" w:hAnsi="仿宋_GB2312"/>
                <w:szCs w:val="21"/>
                <w:lang w:val="zh-CN"/>
              </w:rPr>
            </w:pPr>
            <w:r>
              <w:rPr>
                <w:rFonts w:ascii="仿宋_GB2312" w:eastAsia="仿宋_GB2312" w:hAnsi="宋体" w:cs="宋体" w:hint="eastAsia"/>
                <w:kern w:val="0"/>
                <w:szCs w:val="21"/>
              </w:rPr>
              <w:t>编辑内部理论读物《大讲堂》</w:t>
            </w:r>
            <w:r>
              <w:rPr>
                <w:rFonts w:ascii="仿宋_GB2312" w:eastAsia="仿宋_GB2312" w:hAnsi="宋体" w:cs="宋体" w:hint="eastAsia"/>
                <w:kern w:val="0"/>
                <w:szCs w:val="21"/>
              </w:rPr>
              <w:t>12</w:t>
            </w:r>
            <w:r>
              <w:rPr>
                <w:rFonts w:ascii="仿宋_GB2312" w:eastAsia="仿宋_GB2312" w:hAnsi="宋体" w:cs="宋体" w:hint="eastAsia"/>
                <w:kern w:val="0"/>
                <w:szCs w:val="21"/>
              </w:rPr>
              <w:t>期，每期</w:t>
            </w:r>
            <w:r>
              <w:rPr>
                <w:rFonts w:ascii="仿宋_GB2312" w:eastAsia="仿宋_GB2312" w:hAnsi="宋体" w:cs="宋体" w:hint="eastAsia"/>
                <w:kern w:val="0"/>
                <w:szCs w:val="21"/>
              </w:rPr>
              <w:t>4</w:t>
            </w:r>
            <w:r>
              <w:rPr>
                <w:rFonts w:ascii="仿宋_GB2312" w:eastAsia="仿宋_GB2312" w:hAnsi="宋体" w:cs="宋体" w:hint="eastAsia"/>
                <w:kern w:val="0"/>
                <w:szCs w:val="21"/>
              </w:rPr>
              <w:t>篇。《中心组学习辅导读本》</w:t>
            </w:r>
            <w:r>
              <w:rPr>
                <w:rFonts w:ascii="仿宋_GB2312" w:eastAsia="仿宋_GB2312" w:hAnsi="宋体" w:cs="宋体" w:hint="eastAsia"/>
                <w:kern w:val="0"/>
                <w:szCs w:val="21"/>
              </w:rPr>
              <w:t>1</w:t>
            </w:r>
            <w:r>
              <w:rPr>
                <w:rFonts w:ascii="仿宋_GB2312" w:eastAsia="仿宋_GB2312" w:hAnsi="宋体" w:cs="宋体" w:hint="eastAsia"/>
                <w:kern w:val="0"/>
                <w:szCs w:val="21"/>
              </w:rPr>
              <w:t>套。成功开展“宣讲家杯”优秀报告（党课）征集和展播活动，申报作品</w:t>
            </w:r>
            <w:r>
              <w:rPr>
                <w:rFonts w:ascii="仿宋_GB2312" w:eastAsia="仿宋_GB2312" w:hAnsi="宋体" w:cs="宋体" w:hint="eastAsia"/>
                <w:kern w:val="0"/>
                <w:szCs w:val="21"/>
              </w:rPr>
              <w:t>313</w:t>
            </w:r>
            <w:r>
              <w:rPr>
                <w:rFonts w:ascii="仿宋_GB2312" w:eastAsia="仿宋_GB2312" w:hAnsi="宋体" w:cs="宋体" w:hint="eastAsia"/>
                <w:kern w:val="0"/>
                <w:szCs w:val="21"/>
              </w:rPr>
              <w:t>件，评选出优秀作品</w:t>
            </w:r>
            <w:r>
              <w:rPr>
                <w:rFonts w:ascii="仿宋_GB2312" w:eastAsia="仿宋_GB2312" w:hAnsi="宋体" w:cs="宋体" w:hint="eastAsia"/>
                <w:kern w:val="0"/>
                <w:szCs w:val="21"/>
              </w:rPr>
              <w:t>105</w:t>
            </w:r>
            <w:r>
              <w:rPr>
                <w:rFonts w:ascii="仿宋_GB2312" w:eastAsia="仿宋_GB2312" w:hAnsi="宋体" w:cs="宋体" w:hint="eastAsia"/>
                <w:kern w:val="0"/>
                <w:szCs w:val="21"/>
              </w:rPr>
              <w:t>部，并召开总结表彰大会。制定专家库管理办法，并新增</w:t>
            </w:r>
            <w:r>
              <w:rPr>
                <w:rFonts w:ascii="仿宋_GB2312" w:eastAsia="仿宋_GB2312" w:hAnsi="宋体" w:cs="宋体" w:hint="eastAsia"/>
                <w:kern w:val="0"/>
                <w:szCs w:val="21"/>
              </w:rPr>
              <w:t>72</w:t>
            </w:r>
            <w:r>
              <w:rPr>
                <w:rFonts w:ascii="仿宋_GB2312" w:eastAsia="仿宋_GB2312" w:hAnsi="宋体" w:cs="宋体" w:hint="eastAsia"/>
                <w:kern w:val="0"/>
                <w:szCs w:val="21"/>
              </w:rPr>
              <w:t>位专家入库。</w:t>
            </w:r>
          </w:p>
        </w:tc>
      </w:tr>
      <w:tr w:rsidR="00421A46" w:rsidTr="009B4020">
        <w:trPr>
          <w:trHeight w:val="283"/>
          <w:jc w:val="center"/>
        </w:trPr>
        <w:tc>
          <w:tcPr>
            <w:tcW w:w="58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绩</w:t>
            </w:r>
            <w:r>
              <w:rPr>
                <w:rFonts w:ascii="仿宋_GB2312" w:eastAsia="仿宋_GB2312" w:hAnsi="宋体" w:hint="eastAsia"/>
                <w:kern w:val="0"/>
                <w:szCs w:val="21"/>
              </w:rPr>
              <w:br/>
            </w:r>
            <w:r>
              <w:rPr>
                <w:rFonts w:ascii="仿宋_GB2312" w:eastAsia="仿宋_GB2312" w:hAnsi="宋体" w:hint="eastAsia"/>
                <w:kern w:val="0"/>
                <w:szCs w:val="21"/>
              </w:rPr>
              <w:t>效</w:t>
            </w:r>
            <w:r>
              <w:rPr>
                <w:rFonts w:ascii="仿宋_GB2312" w:eastAsia="仿宋_GB2312" w:hAnsi="宋体" w:hint="eastAsia"/>
                <w:kern w:val="0"/>
                <w:szCs w:val="21"/>
              </w:rPr>
              <w:br/>
            </w:r>
            <w:r>
              <w:rPr>
                <w:rFonts w:ascii="仿宋_GB2312" w:eastAsia="仿宋_GB2312" w:hAnsi="宋体" w:hint="eastAsia"/>
                <w:kern w:val="0"/>
                <w:szCs w:val="21"/>
              </w:rPr>
              <w:t>指</w:t>
            </w:r>
            <w:r>
              <w:rPr>
                <w:rFonts w:ascii="仿宋_GB2312" w:eastAsia="仿宋_GB2312" w:hAnsi="宋体" w:hint="eastAsia"/>
                <w:kern w:val="0"/>
                <w:szCs w:val="21"/>
              </w:rPr>
              <w:br/>
            </w:r>
            <w:r>
              <w:rPr>
                <w:rFonts w:ascii="仿宋_GB2312" w:eastAsia="仿宋_GB2312" w:hAnsi="宋体" w:hint="eastAsia"/>
                <w:kern w:val="0"/>
                <w:szCs w:val="21"/>
              </w:rPr>
              <w:t>标</w:t>
            </w:r>
          </w:p>
        </w:tc>
        <w:tc>
          <w:tcPr>
            <w:tcW w:w="975"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一级指标</w:t>
            </w:r>
          </w:p>
        </w:tc>
        <w:tc>
          <w:tcPr>
            <w:tcW w:w="1105"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二级指标</w:t>
            </w:r>
          </w:p>
        </w:tc>
        <w:tc>
          <w:tcPr>
            <w:tcW w:w="2137" w:type="dxa"/>
            <w:gridSpan w:val="3"/>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三级指标</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年度</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指标值</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实际</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完成值</w:t>
            </w:r>
          </w:p>
        </w:tc>
        <w:tc>
          <w:tcPr>
            <w:tcW w:w="56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分值</w:t>
            </w:r>
          </w:p>
        </w:tc>
        <w:tc>
          <w:tcPr>
            <w:tcW w:w="65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得分</w:t>
            </w:r>
          </w:p>
        </w:tc>
        <w:tc>
          <w:tcPr>
            <w:tcW w:w="132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偏差原因分析及改进</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措施</w:t>
            </w: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产出指标</w:t>
            </w:r>
          </w:p>
        </w:tc>
        <w:tc>
          <w:tcPr>
            <w:tcW w:w="110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数量指标</w:t>
            </w: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1</w:t>
            </w:r>
            <w:r>
              <w:rPr>
                <w:rFonts w:ascii="仿宋_GB2312" w:eastAsia="仿宋_GB2312" w:hAnsi="宋体" w:hint="eastAsia"/>
                <w:color w:val="000000"/>
                <w:kern w:val="0"/>
                <w:szCs w:val="21"/>
              </w:rPr>
              <w:t>：学习贯彻党的二十大精神宣讲场次</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37</w:t>
            </w:r>
            <w:r>
              <w:rPr>
                <w:rFonts w:ascii="仿宋_GB2312" w:eastAsia="仿宋_GB2312" w:hAnsi="宋体" w:hint="eastAsia"/>
                <w:kern w:val="0"/>
                <w:szCs w:val="21"/>
              </w:rPr>
              <w:t>次</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57</w:t>
            </w:r>
            <w:r>
              <w:rPr>
                <w:rFonts w:ascii="仿宋_GB2312" w:eastAsia="仿宋_GB2312" w:hAnsi="宋体" w:hint="eastAsia"/>
                <w:kern w:val="0"/>
                <w:szCs w:val="21"/>
              </w:rPr>
              <w:t>次</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5</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5</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2</w:t>
            </w:r>
            <w:r>
              <w:rPr>
                <w:rFonts w:ascii="仿宋_GB2312" w:eastAsia="仿宋_GB2312" w:hAnsi="宋体" w:hint="eastAsia"/>
                <w:color w:val="000000"/>
                <w:kern w:val="0"/>
                <w:szCs w:val="21"/>
              </w:rPr>
              <w:t>：学习贯彻党的二十届三中全会精神宣讲场次</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68</w:t>
            </w:r>
            <w:r>
              <w:rPr>
                <w:rFonts w:ascii="仿宋_GB2312" w:eastAsia="仿宋_GB2312" w:hAnsi="宋体" w:hint="eastAsia"/>
                <w:kern w:val="0"/>
                <w:szCs w:val="21"/>
              </w:rPr>
              <w:t>次</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0</w:t>
            </w:r>
            <w:r>
              <w:rPr>
                <w:rFonts w:ascii="仿宋_GB2312" w:eastAsia="仿宋_GB2312" w:hAnsi="宋体" w:hint="eastAsia"/>
                <w:kern w:val="0"/>
                <w:szCs w:val="21"/>
              </w:rPr>
              <w:t>次</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5</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0</w:t>
            </w:r>
          </w:p>
        </w:tc>
        <w:tc>
          <w:tcPr>
            <w:tcW w:w="132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2023</w:t>
            </w:r>
            <w:r>
              <w:rPr>
                <w:rFonts w:ascii="仿宋_GB2312" w:eastAsia="仿宋_GB2312" w:hAnsi="宋体" w:hint="eastAsia"/>
                <w:kern w:val="0"/>
                <w:szCs w:val="21"/>
              </w:rPr>
              <w:t>年</w:t>
            </w:r>
            <w:r>
              <w:rPr>
                <w:rFonts w:ascii="仿宋_GB2312" w:eastAsia="仿宋_GB2312" w:hAnsi="宋体" w:hint="eastAsia"/>
                <w:kern w:val="0"/>
                <w:szCs w:val="21"/>
              </w:rPr>
              <w:t>未召开</w:t>
            </w:r>
            <w:r>
              <w:rPr>
                <w:rFonts w:ascii="仿宋_GB2312" w:eastAsia="仿宋_GB2312" w:hAnsi="宋体" w:hint="eastAsia"/>
                <w:kern w:val="0"/>
                <w:szCs w:val="21"/>
              </w:rPr>
              <w:t>二十届三中</w:t>
            </w:r>
            <w:r>
              <w:rPr>
                <w:rFonts w:ascii="仿宋_GB2312" w:eastAsia="仿宋_GB2312" w:hAnsi="宋体" w:hint="eastAsia"/>
                <w:kern w:val="0"/>
                <w:szCs w:val="21"/>
              </w:rPr>
              <w:t>全会</w:t>
            </w: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3</w:t>
            </w:r>
            <w:r>
              <w:rPr>
                <w:rFonts w:ascii="仿宋_GB2312" w:eastAsia="仿宋_GB2312" w:hAnsi="宋体" w:hint="eastAsia"/>
                <w:color w:val="000000"/>
                <w:kern w:val="0"/>
                <w:szCs w:val="21"/>
              </w:rPr>
              <w:t>：学习贯彻党的二十大和二十届三中全会精神市级理论宣讲示范团培训人数</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40</w:t>
            </w:r>
            <w:r>
              <w:rPr>
                <w:rFonts w:ascii="仿宋_GB2312" w:eastAsia="仿宋_GB2312" w:hAnsi="宋体" w:hint="eastAsia"/>
                <w:kern w:val="0"/>
                <w:szCs w:val="21"/>
              </w:rPr>
              <w:t>人</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48</w:t>
            </w:r>
            <w:r>
              <w:rPr>
                <w:rFonts w:ascii="仿宋_GB2312" w:eastAsia="仿宋_GB2312" w:hAnsi="宋体" w:hint="eastAsia"/>
                <w:kern w:val="0"/>
                <w:szCs w:val="21"/>
              </w:rPr>
              <w:t>人</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4</w:t>
            </w:r>
            <w:r>
              <w:rPr>
                <w:rFonts w:ascii="仿宋_GB2312" w:eastAsia="仿宋_GB2312" w:hAnsi="宋体" w:hint="eastAsia"/>
                <w:color w:val="000000"/>
                <w:kern w:val="0"/>
                <w:szCs w:val="21"/>
              </w:rPr>
              <w:t>：理论家走基层活动场次</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35</w:t>
            </w:r>
            <w:r>
              <w:rPr>
                <w:rFonts w:ascii="仿宋_GB2312" w:eastAsia="仿宋_GB2312" w:hAnsi="宋体" w:hint="eastAsia"/>
                <w:kern w:val="0"/>
                <w:szCs w:val="21"/>
              </w:rPr>
              <w:t>次</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177</w:t>
            </w:r>
            <w:r>
              <w:rPr>
                <w:rFonts w:ascii="仿宋_GB2312" w:eastAsia="仿宋_GB2312" w:hAnsi="宋体" w:hint="eastAsia"/>
                <w:kern w:val="0"/>
                <w:szCs w:val="21"/>
              </w:rPr>
              <w:t>次</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3.2</w:t>
            </w:r>
          </w:p>
        </w:tc>
        <w:tc>
          <w:tcPr>
            <w:tcW w:w="1323" w:type="dxa"/>
            <w:gridSpan w:val="2"/>
            <w:vAlign w:val="center"/>
          </w:tcPr>
          <w:p w:rsidR="00421A46" w:rsidRDefault="00564E5B" w:rsidP="009B4020">
            <w:pPr>
              <w:widowControl/>
              <w:spacing w:line="240" w:lineRule="exact"/>
              <w:jc w:val="left"/>
              <w:rPr>
                <w:rFonts w:ascii="仿宋_GB2312" w:eastAsia="仿宋_GB2312" w:hAnsi="宋体"/>
                <w:kern w:val="0"/>
                <w:szCs w:val="21"/>
              </w:rPr>
            </w:pPr>
            <w:r>
              <w:rPr>
                <w:rFonts w:ascii="仿宋_GB2312" w:eastAsia="仿宋_GB2312" w:hAnsi="宋体" w:hint="eastAsia"/>
                <w:kern w:val="0"/>
                <w:szCs w:val="21"/>
              </w:rPr>
              <w:t>(177-35)/35=406%,</w:t>
            </w:r>
            <w:r>
              <w:rPr>
                <w:rFonts w:ascii="仿宋_GB2312" w:eastAsia="仿宋_GB2312" w:hAnsi="宋体" w:hint="eastAsia"/>
                <w:kern w:val="0"/>
                <w:szCs w:val="21"/>
              </w:rPr>
              <w:t>扣</w:t>
            </w:r>
            <w:r>
              <w:rPr>
                <w:rFonts w:ascii="仿宋_GB2312" w:eastAsia="仿宋_GB2312" w:hAnsi="宋体" w:hint="eastAsia"/>
                <w:kern w:val="0"/>
                <w:szCs w:val="21"/>
              </w:rPr>
              <w:t>20%</w:t>
            </w:r>
            <w:r>
              <w:rPr>
                <w:rFonts w:ascii="仿宋_GB2312" w:eastAsia="仿宋_GB2312" w:hAnsi="宋体" w:hint="eastAsia"/>
                <w:kern w:val="0"/>
                <w:szCs w:val="21"/>
              </w:rPr>
              <w:t>。</w:t>
            </w: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“宣讲家杯”优秀报告（党课）数量（部）</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60</w:t>
            </w:r>
            <w:r>
              <w:rPr>
                <w:rFonts w:ascii="仿宋_GB2312" w:eastAsia="仿宋_GB2312" w:hAnsi="宋体" w:cs="宋体" w:hint="eastAsia"/>
                <w:kern w:val="0"/>
                <w:szCs w:val="21"/>
              </w:rPr>
              <w:t>部</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105</w:t>
            </w:r>
            <w:r>
              <w:rPr>
                <w:rFonts w:ascii="仿宋_GB2312" w:eastAsia="仿宋_GB2312" w:hAnsi="宋体" w:cs="宋体" w:hint="eastAsia"/>
                <w:kern w:val="0"/>
                <w:szCs w:val="21"/>
              </w:rPr>
              <w:t>部</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6</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《大讲堂》期次</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12</w:t>
            </w:r>
            <w:r>
              <w:rPr>
                <w:rFonts w:ascii="仿宋_GB2312" w:eastAsia="仿宋_GB2312" w:hAnsi="宋体" w:cs="宋体" w:hint="eastAsia"/>
                <w:kern w:val="0"/>
                <w:szCs w:val="21"/>
              </w:rPr>
              <w:t>期</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12</w:t>
            </w:r>
            <w:r>
              <w:rPr>
                <w:rFonts w:ascii="仿宋_GB2312" w:eastAsia="仿宋_GB2312" w:hAnsi="宋体" w:cs="宋体" w:hint="eastAsia"/>
                <w:kern w:val="0"/>
                <w:szCs w:val="21"/>
              </w:rPr>
              <w:t>期</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7</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《中心组学习辅导读本》部（套）数</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套</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套</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质量指标</w:t>
            </w: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1</w:t>
            </w:r>
            <w:r>
              <w:rPr>
                <w:rFonts w:ascii="仿宋_GB2312" w:eastAsia="仿宋_GB2312" w:hAnsi="宋体" w:hint="eastAsia"/>
                <w:color w:val="000000"/>
                <w:kern w:val="0"/>
                <w:szCs w:val="21"/>
              </w:rPr>
              <w:t>：理论家走基层正高级专家</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35</w:t>
            </w:r>
            <w:r>
              <w:rPr>
                <w:rFonts w:ascii="仿宋_GB2312" w:eastAsia="仿宋_GB2312" w:hAnsi="宋体" w:hint="eastAsia"/>
                <w:kern w:val="0"/>
                <w:szCs w:val="21"/>
              </w:rPr>
              <w:t>人</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67</w:t>
            </w:r>
            <w:r>
              <w:rPr>
                <w:rFonts w:ascii="仿宋_GB2312" w:eastAsia="仿宋_GB2312" w:hAnsi="宋体" w:hint="eastAsia"/>
                <w:kern w:val="0"/>
                <w:szCs w:val="21"/>
              </w:rPr>
              <w:t>人</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5</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5</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2</w:t>
            </w:r>
            <w:r>
              <w:rPr>
                <w:rFonts w:ascii="仿宋_GB2312" w:eastAsia="仿宋_GB2312" w:hAnsi="宋体" w:hint="eastAsia"/>
                <w:color w:val="000000"/>
                <w:kern w:val="0"/>
                <w:szCs w:val="21"/>
              </w:rPr>
              <w:t>：宣讲内容与中央及市委中心工作契合度</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定性</w:t>
            </w:r>
            <w:r>
              <w:rPr>
                <w:rFonts w:ascii="仿宋_GB2312" w:eastAsia="仿宋_GB2312" w:hAnsi="宋体"/>
                <w:kern w:val="0"/>
                <w:szCs w:val="21"/>
              </w:rPr>
              <w:t>100</w:t>
            </w:r>
            <w:r>
              <w:rPr>
                <w:rFonts w:ascii="仿宋_GB2312" w:eastAsia="仿宋_GB2312" w:hAnsi="宋体" w:hint="eastAsia"/>
                <w:kern w:val="0"/>
                <w:szCs w:val="21"/>
              </w:rPr>
              <w:t>%</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100%</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5</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5</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585"/>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“宣讲家杯”优秀作品达标</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100%</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100%</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《大讲堂》作者为正高级专家数量</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36</w:t>
            </w:r>
            <w:r>
              <w:rPr>
                <w:rFonts w:ascii="仿宋_GB2312" w:eastAsia="仿宋_GB2312" w:hAnsi="宋体" w:cs="宋体" w:hint="eastAsia"/>
                <w:kern w:val="0"/>
                <w:szCs w:val="21"/>
              </w:rPr>
              <w:t>位</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cs="宋体" w:hint="eastAsia"/>
                <w:kern w:val="0"/>
                <w:szCs w:val="21"/>
              </w:rPr>
              <w:t>48</w:t>
            </w:r>
            <w:r>
              <w:rPr>
                <w:rFonts w:ascii="仿宋_GB2312" w:eastAsia="仿宋_GB2312" w:hAnsi="宋体" w:cs="宋体" w:hint="eastAsia"/>
                <w:kern w:val="0"/>
                <w:szCs w:val="21"/>
              </w:rPr>
              <w:t>位</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时效指标</w:t>
            </w: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1</w:t>
            </w:r>
            <w:r>
              <w:rPr>
                <w:rFonts w:ascii="仿宋_GB2312" w:eastAsia="仿宋_GB2312" w:hAnsi="宋体" w:hint="eastAsia"/>
                <w:color w:val="000000"/>
                <w:kern w:val="0"/>
                <w:szCs w:val="21"/>
              </w:rPr>
              <w:t>：学习贯彻党的二十大精神宣讲；学习贯彻党的二十届三中全会精神宣讲；基层理论宣讲骨干巡讲</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12</w:t>
            </w:r>
            <w:r>
              <w:rPr>
                <w:rFonts w:ascii="仿宋_GB2312" w:eastAsia="仿宋_GB2312" w:hAnsi="宋体" w:hint="eastAsia"/>
                <w:kern w:val="0"/>
                <w:szCs w:val="21"/>
              </w:rPr>
              <w:t>月</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=12</w:t>
            </w:r>
            <w:r>
              <w:rPr>
                <w:rFonts w:ascii="仿宋_GB2312" w:eastAsia="仿宋_GB2312" w:hAnsi="宋体" w:hint="eastAsia"/>
                <w:kern w:val="0"/>
                <w:szCs w:val="21"/>
              </w:rPr>
              <w:t>月</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2</w:t>
            </w:r>
            <w:r>
              <w:rPr>
                <w:rFonts w:ascii="仿宋_GB2312" w:eastAsia="仿宋_GB2312" w:hAnsi="宋体" w:hint="eastAsia"/>
                <w:color w:val="000000"/>
                <w:kern w:val="0"/>
                <w:szCs w:val="21"/>
              </w:rPr>
              <w:t>：学习贯彻党的二十大和二十届三中全会精神市级理论宣讲示范团培训</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12</w:t>
            </w:r>
            <w:r>
              <w:rPr>
                <w:rFonts w:ascii="仿宋_GB2312" w:eastAsia="仿宋_GB2312" w:hAnsi="宋体" w:hint="eastAsia"/>
                <w:kern w:val="0"/>
                <w:szCs w:val="21"/>
              </w:rPr>
              <w:t>月</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10</w:t>
            </w:r>
            <w:r>
              <w:rPr>
                <w:rFonts w:ascii="仿宋_GB2312" w:eastAsia="仿宋_GB2312" w:hAnsi="宋体" w:hint="eastAsia"/>
                <w:kern w:val="0"/>
                <w:szCs w:val="21"/>
              </w:rPr>
              <w:t>月</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3</w:t>
            </w:r>
            <w:r>
              <w:rPr>
                <w:rFonts w:ascii="仿宋_GB2312" w:eastAsia="仿宋_GB2312" w:hAnsi="宋体" w:hint="eastAsia"/>
                <w:color w:val="000000"/>
                <w:kern w:val="0"/>
                <w:szCs w:val="21"/>
              </w:rPr>
              <w:t>：</w:t>
            </w:r>
            <w:r>
              <w:rPr>
                <w:rFonts w:ascii="仿宋_GB2312" w:eastAsia="仿宋_GB2312" w:hAnsi="宋体" w:hint="eastAsia"/>
                <w:color w:val="000000"/>
                <w:kern w:val="0"/>
                <w:szCs w:val="21"/>
              </w:rPr>
              <w:t>《大讲堂》、“宣讲家杯”优秀报告（党课）、《中心组学习辅导读本》（含光盘）完成时间</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12</w:t>
            </w:r>
            <w:r>
              <w:rPr>
                <w:rFonts w:ascii="仿宋_GB2312" w:eastAsia="仿宋_GB2312" w:hAnsi="宋体" w:hint="eastAsia"/>
                <w:kern w:val="0"/>
                <w:szCs w:val="21"/>
              </w:rPr>
              <w:t>月</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12</w:t>
            </w:r>
            <w:r>
              <w:rPr>
                <w:rFonts w:ascii="仿宋_GB2312" w:eastAsia="仿宋_GB2312" w:hAnsi="宋体" w:hint="eastAsia"/>
                <w:kern w:val="0"/>
                <w:szCs w:val="21"/>
              </w:rPr>
              <w:t>月</w:t>
            </w:r>
          </w:p>
        </w:tc>
        <w:tc>
          <w:tcPr>
            <w:tcW w:w="56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653" w:type="dxa"/>
            <w:gridSpan w:val="2"/>
            <w:vAlign w:val="center"/>
          </w:tcPr>
          <w:p w:rsidR="00421A46" w:rsidRDefault="00564E5B">
            <w:pPr>
              <w:widowControl/>
              <w:jc w:val="center"/>
              <w:textAlignment w:val="center"/>
              <w:rPr>
                <w:rFonts w:ascii="仿宋_GB2312" w:eastAsia="仿宋_GB2312" w:hAnsi="宋体"/>
                <w:kern w:val="0"/>
                <w:szCs w:val="21"/>
              </w:rPr>
            </w:pPr>
            <w:r>
              <w:rPr>
                <w:rFonts w:ascii="仿宋_GB2312" w:eastAsia="仿宋_GB2312" w:hAnsi="宋体" w:cs="仿宋_GB2312" w:hint="eastAsia"/>
                <w:color w:val="000000"/>
                <w:kern w:val="0"/>
                <w:szCs w:val="21"/>
                <w:lang w:bidi="ar"/>
              </w:rPr>
              <w:t>4</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kern w:val="0"/>
                <w:szCs w:val="21"/>
              </w:rPr>
            </w:pPr>
          </w:p>
        </w:tc>
        <w:tc>
          <w:tcPr>
            <w:tcW w:w="1105"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成本指标</w:t>
            </w:r>
          </w:p>
        </w:tc>
        <w:tc>
          <w:tcPr>
            <w:tcW w:w="2137" w:type="dxa"/>
            <w:gridSpan w:val="3"/>
            <w:vAlign w:val="center"/>
          </w:tcPr>
          <w:p w:rsidR="00421A46" w:rsidRDefault="00421A46">
            <w:pPr>
              <w:widowControl/>
              <w:spacing w:line="240" w:lineRule="exact"/>
              <w:jc w:val="left"/>
              <w:rPr>
                <w:rFonts w:ascii="仿宋_GB2312" w:eastAsia="仿宋_GB2312" w:hAnsi="宋体"/>
                <w:color w:val="000000"/>
                <w:kern w:val="0"/>
                <w:szCs w:val="21"/>
              </w:rPr>
            </w:pPr>
          </w:p>
        </w:tc>
        <w:tc>
          <w:tcPr>
            <w:tcW w:w="849"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848" w:type="dxa"/>
            <w:vAlign w:val="center"/>
          </w:tcPr>
          <w:p w:rsidR="00421A46" w:rsidRDefault="00421A46">
            <w:pPr>
              <w:widowControl/>
              <w:spacing w:line="240" w:lineRule="exact"/>
              <w:jc w:val="center"/>
              <w:rPr>
                <w:rFonts w:ascii="仿宋_GB2312" w:eastAsia="仿宋_GB2312" w:hAnsi="宋体"/>
                <w:kern w:val="0"/>
                <w:szCs w:val="21"/>
              </w:rPr>
            </w:pPr>
          </w:p>
        </w:tc>
        <w:tc>
          <w:tcPr>
            <w:tcW w:w="563"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653" w:type="dxa"/>
            <w:gridSpan w:val="2"/>
            <w:vAlign w:val="center"/>
          </w:tcPr>
          <w:p w:rsidR="00421A46" w:rsidRDefault="00421A46">
            <w:pPr>
              <w:widowControl/>
              <w:spacing w:line="240" w:lineRule="exact"/>
              <w:jc w:val="center"/>
              <w:rPr>
                <w:rFonts w:ascii="仿宋_GB2312" w:eastAsia="仿宋_GB2312" w:hAnsi="宋体"/>
                <w:kern w:val="0"/>
                <w:szCs w:val="21"/>
              </w:rPr>
            </w:pP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效益指标</w:t>
            </w:r>
          </w:p>
        </w:tc>
        <w:tc>
          <w:tcPr>
            <w:tcW w:w="110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社会效益</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指标</w:t>
            </w: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1</w:t>
            </w:r>
            <w:r>
              <w:rPr>
                <w:rFonts w:ascii="仿宋_GB2312" w:eastAsia="仿宋_GB2312" w:hAnsi="宋体" w:hint="eastAsia"/>
                <w:color w:val="000000"/>
                <w:kern w:val="0"/>
                <w:szCs w:val="21"/>
              </w:rPr>
              <w:t>：市属媒体报道</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10</w:t>
            </w:r>
            <w:r>
              <w:rPr>
                <w:rFonts w:ascii="仿宋_GB2312" w:eastAsia="仿宋_GB2312" w:hAnsi="宋体" w:hint="eastAsia"/>
                <w:kern w:val="0"/>
                <w:szCs w:val="21"/>
              </w:rPr>
              <w:t>次</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7</w:t>
            </w:r>
          </w:p>
        </w:tc>
        <w:tc>
          <w:tcPr>
            <w:tcW w:w="56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7</w:t>
            </w:r>
          </w:p>
        </w:tc>
        <w:tc>
          <w:tcPr>
            <w:tcW w:w="65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7</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pPr>
          </w:p>
        </w:tc>
        <w:tc>
          <w:tcPr>
            <w:tcW w:w="975" w:type="dxa"/>
            <w:vMerge/>
            <w:vAlign w:val="center"/>
          </w:tcPr>
          <w:p w:rsidR="00421A46" w:rsidRDefault="00421A46">
            <w:pPr>
              <w:widowControl/>
              <w:spacing w:line="240" w:lineRule="exact"/>
              <w:jc w:val="center"/>
            </w:pPr>
          </w:p>
        </w:tc>
        <w:tc>
          <w:tcPr>
            <w:tcW w:w="1105" w:type="dxa"/>
            <w:vMerge/>
            <w:vAlign w:val="center"/>
          </w:tcPr>
          <w:p w:rsidR="00421A46" w:rsidRDefault="00421A46">
            <w:pPr>
              <w:widowControl/>
              <w:spacing w:line="240" w:lineRule="exact"/>
              <w:jc w:val="cente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《大讲堂》《中心组学习辅导读本》社会影响力</w:t>
            </w:r>
          </w:p>
        </w:tc>
        <w:tc>
          <w:tcPr>
            <w:tcW w:w="849" w:type="dxa"/>
            <w:gridSpan w:val="2"/>
            <w:vAlign w:val="center"/>
          </w:tcPr>
          <w:p w:rsidR="00421A46" w:rsidRPr="009B4020" w:rsidRDefault="00564E5B" w:rsidP="009B4020">
            <w:pPr>
              <w:widowControl/>
              <w:spacing w:line="240" w:lineRule="exact"/>
              <w:jc w:val="center"/>
              <w:rPr>
                <w:rFonts w:ascii="仿宋_GB2312" w:eastAsia="仿宋_GB2312" w:hAnsi="宋体" w:cs="宋体"/>
                <w:kern w:val="0"/>
                <w:szCs w:val="21"/>
              </w:rPr>
            </w:pPr>
            <w:r w:rsidRPr="009B4020">
              <w:rPr>
                <w:rFonts w:ascii="仿宋_GB2312" w:eastAsia="仿宋_GB2312" w:hAnsi="宋体" w:cs="宋体" w:hint="eastAsia"/>
                <w:kern w:val="0"/>
                <w:szCs w:val="21"/>
                <w:lang w:bidi="ar"/>
              </w:rPr>
              <w:t>提升</w:t>
            </w:r>
          </w:p>
        </w:tc>
        <w:tc>
          <w:tcPr>
            <w:tcW w:w="848" w:type="dxa"/>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cs="宋体" w:hint="eastAsia"/>
                <w:kern w:val="0"/>
                <w:szCs w:val="21"/>
              </w:rPr>
              <w:t>提升</w:t>
            </w:r>
          </w:p>
        </w:tc>
        <w:tc>
          <w:tcPr>
            <w:tcW w:w="56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hint="eastAsia"/>
                <w:color w:val="000000"/>
                <w:kern w:val="0"/>
                <w:szCs w:val="21"/>
              </w:rPr>
              <w:t>6</w:t>
            </w:r>
          </w:p>
        </w:tc>
        <w:tc>
          <w:tcPr>
            <w:tcW w:w="65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hint="eastAsia"/>
                <w:color w:val="000000"/>
                <w:kern w:val="0"/>
                <w:szCs w:val="21"/>
              </w:rPr>
              <w:t>6</w:t>
            </w:r>
          </w:p>
        </w:tc>
        <w:tc>
          <w:tcPr>
            <w:tcW w:w="1323" w:type="dxa"/>
            <w:gridSpan w:val="2"/>
            <w:vAlign w:val="center"/>
          </w:tcPr>
          <w:p w:rsidR="00421A46" w:rsidRDefault="00421A46">
            <w:pPr>
              <w:widowControl/>
              <w:spacing w:line="240" w:lineRule="exact"/>
              <w:jc w:val="center"/>
              <w:rPr>
                <w:rFonts w:ascii="仿宋_GB2312" w:eastAsia="仿宋_GB2312" w:hAnsi="宋体"/>
                <w:color w:val="000000"/>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color w:val="000000"/>
                <w:kern w:val="0"/>
                <w:szCs w:val="21"/>
              </w:rPr>
            </w:pPr>
          </w:p>
        </w:tc>
        <w:tc>
          <w:tcPr>
            <w:tcW w:w="975" w:type="dxa"/>
            <w:vMerge/>
            <w:vAlign w:val="center"/>
          </w:tcPr>
          <w:p w:rsidR="00421A46" w:rsidRDefault="00421A46">
            <w:pPr>
              <w:widowControl/>
              <w:spacing w:line="240" w:lineRule="exact"/>
              <w:jc w:val="center"/>
              <w:rPr>
                <w:rFonts w:ascii="仿宋_GB2312" w:eastAsia="仿宋_GB2312" w:hAnsi="宋体"/>
                <w:color w:val="000000"/>
                <w:kern w:val="0"/>
                <w:szCs w:val="21"/>
              </w:rPr>
            </w:pPr>
          </w:p>
        </w:tc>
        <w:tc>
          <w:tcPr>
            <w:tcW w:w="1105" w:type="dxa"/>
            <w:vMerge/>
            <w:vAlign w:val="center"/>
          </w:tcPr>
          <w:p w:rsidR="00421A46" w:rsidRDefault="00421A46">
            <w:pPr>
              <w:widowControl/>
              <w:spacing w:line="240" w:lineRule="exact"/>
              <w:jc w:val="center"/>
              <w:rPr>
                <w:rFonts w:ascii="仿宋_GB2312" w:eastAsia="仿宋_GB2312" w:hAnsi="宋体"/>
                <w:color w:val="000000"/>
                <w:kern w:val="0"/>
                <w:szCs w:val="21"/>
              </w:rPr>
            </w:pP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“宣讲家杯”社会影响力</w:t>
            </w:r>
          </w:p>
        </w:tc>
        <w:tc>
          <w:tcPr>
            <w:tcW w:w="849" w:type="dxa"/>
            <w:gridSpan w:val="2"/>
            <w:vAlign w:val="center"/>
          </w:tcPr>
          <w:p w:rsidR="00421A46" w:rsidRPr="009B4020" w:rsidRDefault="00564E5B" w:rsidP="009B4020">
            <w:pPr>
              <w:widowControl/>
              <w:spacing w:line="240" w:lineRule="exact"/>
              <w:jc w:val="center"/>
              <w:rPr>
                <w:rFonts w:ascii="仿宋_GB2312" w:eastAsia="仿宋_GB2312" w:hAnsi="宋体" w:cs="宋体"/>
                <w:kern w:val="0"/>
                <w:szCs w:val="21"/>
              </w:rPr>
            </w:pPr>
            <w:r w:rsidRPr="009B4020">
              <w:rPr>
                <w:rFonts w:ascii="仿宋_GB2312" w:eastAsia="仿宋_GB2312" w:hAnsi="宋体" w:cs="宋体" w:hint="eastAsia"/>
                <w:kern w:val="0"/>
                <w:szCs w:val="21"/>
                <w:lang w:bidi="ar"/>
              </w:rPr>
              <w:t>提升</w:t>
            </w:r>
          </w:p>
        </w:tc>
        <w:tc>
          <w:tcPr>
            <w:tcW w:w="848" w:type="dxa"/>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cs="宋体" w:hint="eastAsia"/>
                <w:kern w:val="0"/>
                <w:szCs w:val="21"/>
              </w:rPr>
              <w:t>提升</w:t>
            </w:r>
          </w:p>
        </w:tc>
        <w:tc>
          <w:tcPr>
            <w:tcW w:w="56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hint="eastAsia"/>
                <w:color w:val="000000"/>
                <w:kern w:val="0"/>
                <w:szCs w:val="21"/>
              </w:rPr>
              <w:t>7</w:t>
            </w:r>
          </w:p>
        </w:tc>
        <w:tc>
          <w:tcPr>
            <w:tcW w:w="65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hint="eastAsia"/>
                <w:color w:val="000000"/>
                <w:kern w:val="0"/>
                <w:szCs w:val="21"/>
              </w:rPr>
              <w:t>7</w:t>
            </w:r>
          </w:p>
        </w:tc>
        <w:tc>
          <w:tcPr>
            <w:tcW w:w="1323" w:type="dxa"/>
            <w:gridSpan w:val="2"/>
            <w:vAlign w:val="center"/>
          </w:tcPr>
          <w:p w:rsidR="00421A46" w:rsidRDefault="00421A46">
            <w:pPr>
              <w:widowControl/>
              <w:spacing w:line="240" w:lineRule="exact"/>
              <w:jc w:val="center"/>
              <w:rPr>
                <w:rFonts w:ascii="仿宋_GB2312" w:eastAsia="仿宋_GB2312" w:hAnsi="宋体"/>
                <w:color w:val="000000"/>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rPr>
                <w:rFonts w:ascii="仿宋_GB2312" w:eastAsia="仿宋_GB2312" w:hAnsi="宋体"/>
                <w:kern w:val="0"/>
                <w:szCs w:val="21"/>
              </w:rPr>
            </w:pPr>
          </w:p>
        </w:tc>
        <w:tc>
          <w:tcPr>
            <w:tcW w:w="97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满意度</w:t>
            </w:r>
          </w:p>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指标</w:t>
            </w:r>
          </w:p>
        </w:tc>
        <w:tc>
          <w:tcPr>
            <w:tcW w:w="1105" w:type="dxa"/>
            <w:vMerge w:val="restart"/>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服务对象满意度标</w:t>
            </w:r>
          </w:p>
        </w:tc>
        <w:tc>
          <w:tcPr>
            <w:tcW w:w="2137" w:type="dxa"/>
            <w:gridSpan w:val="3"/>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1</w:t>
            </w:r>
            <w:r>
              <w:rPr>
                <w:rFonts w:ascii="仿宋_GB2312" w:eastAsia="仿宋_GB2312" w:hAnsi="宋体" w:hint="eastAsia"/>
                <w:color w:val="000000"/>
                <w:kern w:val="0"/>
                <w:szCs w:val="21"/>
              </w:rPr>
              <w:t>：党员领导干部对理论宣讲满意度</w:t>
            </w:r>
          </w:p>
        </w:tc>
        <w:tc>
          <w:tcPr>
            <w:tcW w:w="849"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w:t>
            </w:r>
            <w:r>
              <w:rPr>
                <w:rFonts w:ascii="仿宋_GB2312" w:eastAsia="仿宋_GB2312" w:hAnsi="宋体" w:hint="eastAsia"/>
                <w:kern w:val="0"/>
                <w:szCs w:val="21"/>
              </w:rPr>
              <w:t>90%</w:t>
            </w:r>
          </w:p>
        </w:tc>
        <w:tc>
          <w:tcPr>
            <w:tcW w:w="848" w:type="dxa"/>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90%</w:t>
            </w:r>
          </w:p>
        </w:tc>
        <w:tc>
          <w:tcPr>
            <w:tcW w:w="56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kern w:val="0"/>
                <w:szCs w:val="21"/>
              </w:rPr>
              <w:t>5</w:t>
            </w:r>
          </w:p>
        </w:tc>
        <w:tc>
          <w:tcPr>
            <w:tcW w:w="653" w:type="dxa"/>
            <w:gridSpan w:val="2"/>
            <w:vAlign w:val="center"/>
          </w:tcPr>
          <w:p w:rsidR="00421A46" w:rsidRDefault="00564E5B">
            <w:pPr>
              <w:widowControl/>
              <w:spacing w:line="240" w:lineRule="exact"/>
              <w:jc w:val="center"/>
              <w:rPr>
                <w:rFonts w:ascii="仿宋_GB2312" w:eastAsia="仿宋_GB2312" w:hAnsi="宋体"/>
                <w:kern w:val="0"/>
                <w:szCs w:val="21"/>
              </w:rPr>
            </w:pPr>
            <w:r>
              <w:rPr>
                <w:rFonts w:ascii="仿宋_GB2312" w:eastAsia="仿宋_GB2312" w:hAnsi="宋体" w:hint="eastAsia"/>
                <w:kern w:val="0"/>
                <w:szCs w:val="21"/>
              </w:rPr>
              <w:t>5</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r w:rsidR="00421A46" w:rsidTr="009B4020">
        <w:trPr>
          <w:trHeight w:val="283"/>
          <w:jc w:val="center"/>
        </w:trPr>
        <w:tc>
          <w:tcPr>
            <w:tcW w:w="585" w:type="dxa"/>
            <w:vMerge/>
            <w:vAlign w:val="center"/>
          </w:tcPr>
          <w:p w:rsidR="00421A46" w:rsidRDefault="00421A46">
            <w:pPr>
              <w:widowControl/>
              <w:spacing w:line="240" w:lineRule="exact"/>
              <w:jc w:val="center"/>
            </w:pPr>
          </w:p>
        </w:tc>
        <w:tc>
          <w:tcPr>
            <w:tcW w:w="975" w:type="dxa"/>
            <w:vMerge/>
            <w:vAlign w:val="center"/>
          </w:tcPr>
          <w:p w:rsidR="00421A46" w:rsidRDefault="00421A46">
            <w:pPr>
              <w:widowControl/>
              <w:spacing w:line="240" w:lineRule="exact"/>
              <w:jc w:val="center"/>
            </w:pPr>
          </w:p>
        </w:tc>
        <w:tc>
          <w:tcPr>
            <w:tcW w:w="1105" w:type="dxa"/>
            <w:vMerge/>
            <w:vAlign w:val="center"/>
          </w:tcPr>
          <w:p w:rsidR="00421A46" w:rsidRDefault="00421A46">
            <w:pPr>
              <w:widowControl/>
              <w:spacing w:line="240" w:lineRule="exact"/>
              <w:jc w:val="center"/>
            </w:pPr>
          </w:p>
        </w:tc>
        <w:tc>
          <w:tcPr>
            <w:tcW w:w="2137" w:type="dxa"/>
            <w:gridSpan w:val="3"/>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hint="eastAsia"/>
                <w:color w:val="000000"/>
                <w:kern w:val="0"/>
                <w:szCs w:val="21"/>
              </w:rPr>
              <w:t>指标</w:t>
            </w:r>
            <w:r>
              <w:rPr>
                <w:rFonts w:ascii="仿宋_GB2312" w:eastAsia="仿宋_GB2312" w:hAnsi="宋体" w:hint="eastAsia"/>
                <w:color w:val="000000"/>
                <w:kern w:val="0"/>
                <w:szCs w:val="21"/>
              </w:rPr>
              <w:t>2</w:t>
            </w:r>
            <w:r>
              <w:rPr>
                <w:rFonts w:ascii="仿宋_GB2312" w:eastAsia="仿宋_GB2312" w:hAnsi="宋体" w:hint="eastAsia"/>
                <w:color w:val="000000"/>
                <w:kern w:val="0"/>
                <w:szCs w:val="21"/>
              </w:rPr>
              <w:t>：</w:t>
            </w:r>
            <w:r>
              <w:rPr>
                <w:rFonts w:ascii="仿宋_GB2312" w:eastAsia="仿宋_GB2312" w:hAnsi="宋体" w:hint="eastAsia"/>
                <w:color w:val="000000"/>
                <w:kern w:val="0"/>
                <w:szCs w:val="21"/>
              </w:rPr>
              <w:t>党员领导干部对《大讲堂》《中心组学习辅导读本》（含光盘）的满意度</w:t>
            </w:r>
          </w:p>
        </w:tc>
        <w:tc>
          <w:tcPr>
            <w:tcW w:w="849"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90%</w:t>
            </w:r>
          </w:p>
        </w:tc>
        <w:tc>
          <w:tcPr>
            <w:tcW w:w="848" w:type="dxa"/>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cs="宋体" w:hint="eastAsia"/>
                <w:kern w:val="0"/>
                <w:szCs w:val="21"/>
              </w:rPr>
              <w:t>93.8%</w:t>
            </w:r>
          </w:p>
        </w:tc>
        <w:tc>
          <w:tcPr>
            <w:tcW w:w="56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cs="宋体" w:hint="eastAsia"/>
                <w:kern w:val="0"/>
                <w:szCs w:val="21"/>
              </w:rPr>
              <w:t>5</w:t>
            </w:r>
          </w:p>
        </w:tc>
        <w:tc>
          <w:tcPr>
            <w:tcW w:w="65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cs="宋体" w:hint="eastAsia"/>
                <w:kern w:val="0"/>
                <w:szCs w:val="21"/>
              </w:rPr>
              <w:t>5</w:t>
            </w:r>
          </w:p>
        </w:tc>
        <w:tc>
          <w:tcPr>
            <w:tcW w:w="132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cs="宋体" w:hint="eastAsia"/>
                <w:kern w:val="0"/>
                <w:szCs w:val="21"/>
              </w:rPr>
              <w:t>备注：满意</w:t>
            </w:r>
            <w:r>
              <w:rPr>
                <w:rFonts w:ascii="仿宋_GB2312" w:eastAsia="仿宋_GB2312" w:hAnsi="宋体" w:cs="宋体" w:hint="eastAsia"/>
                <w:kern w:val="0"/>
                <w:szCs w:val="21"/>
              </w:rPr>
              <w:t>93.8%</w:t>
            </w:r>
            <w:r>
              <w:rPr>
                <w:rFonts w:ascii="仿宋_GB2312" w:eastAsia="仿宋_GB2312" w:hAnsi="宋体" w:cs="宋体" w:hint="eastAsia"/>
                <w:kern w:val="0"/>
                <w:szCs w:val="21"/>
              </w:rPr>
              <w:t>，比较满意</w:t>
            </w:r>
            <w:r>
              <w:rPr>
                <w:rFonts w:ascii="仿宋_GB2312" w:eastAsia="仿宋_GB2312" w:hAnsi="宋体" w:cs="宋体" w:hint="eastAsia"/>
                <w:kern w:val="0"/>
                <w:szCs w:val="21"/>
              </w:rPr>
              <w:t>6.2%</w:t>
            </w:r>
            <w:r>
              <w:rPr>
                <w:rFonts w:ascii="仿宋_GB2312" w:eastAsia="仿宋_GB2312" w:hAnsi="宋体" w:cs="宋体" w:hint="eastAsia"/>
                <w:kern w:val="0"/>
                <w:szCs w:val="21"/>
              </w:rPr>
              <w:t>，不满意</w:t>
            </w:r>
            <w:r>
              <w:rPr>
                <w:rFonts w:ascii="仿宋_GB2312" w:eastAsia="仿宋_GB2312" w:hAnsi="宋体" w:cs="宋体" w:hint="eastAsia"/>
                <w:kern w:val="0"/>
                <w:szCs w:val="21"/>
              </w:rPr>
              <w:t>0%</w:t>
            </w:r>
            <w:r>
              <w:rPr>
                <w:rFonts w:ascii="仿宋_GB2312" w:eastAsia="仿宋_GB2312" w:hAnsi="宋体" w:cs="宋体" w:hint="eastAsia"/>
                <w:kern w:val="0"/>
                <w:szCs w:val="21"/>
              </w:rPr>
              <w:t>。</w:t>
            </w:r>
          </w:p>
        </w:tc>
      </w:tr>
      <w:tr w:rsidR="00421A46" w:rsidTr="009B4020">
        <w:trPr>
          <w:trHeight w:val="283"/>
          <w:jc w:val="center"/>
        </w:trPr>
        <w:tc>
          <w:tcPr>
            <w:tcW w:w="6499" w:type="dxa"/>
            <w:gridSpan w:val="9"/>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hint="eastAsia"/>
                <w:color w:val="000000"/>
                <w:kern w:val="0"/>
                <w:szCs w:val="21"/>
              </w:rPr>
              <w:t>总分</w:t>
            </w:r>
          </w:p>
        </w:tc>
        <w:tc>
          <w:tcPr>
            <w:tcW w:w="563" w:type="dxa"/>
            <w:gridSpan w:val="2"/>
            <w:vAlign w:val="center"/>
          </w:tcPr>
          <w:p w:rsidR="00421A46" w:rsidRDefault="00564E5B">
            <w:pPr>
              <w:widowControl/>
              <w:spacing w:line="240" w:lineRule="exact"/>
              <w:jc w:val="left"/>
              <w:rPr>
                <w:rFonts w:ascii="仿宋_GB2312" w:eastAsia="仿宋_GB2312" w:hAnsi="宋体"/>
                <w:color w:val="000000"/>
                <w:kern w:val="0"/>
                <w:szCs w:val="21"/>
              </w:rPr>
            </w:pPr>
            <w:r>
              <w:rPr>
                <w:rFonts w:ascii="仿宋_GB2312" w:eastAsia="仿宋_GB2312" w:hAnsi="宋体" w:hint="eastAsia"/>
                <w:color w:val="000000"/>
                <w:kern w:val="0"/>
                <w:szCs w:val="21"/>
              </w:rPr>
              <w:t>100</w:t>
            </w:r>
          </w:p>
        </w:tc>
        <w:tc>
          <w:tcPr>
            <w:tcW w:w="653" w:type="dxa"/>
            <w:gridSpan w:val="2"/>
            <w:vAlign w:val="center"/>
          </w:tcPr>
          <w:p w:rsidR="00421A46" w:rsidRDefault="00564E5B">
            <w:pPr>
              <w:widowControl/>
              <w:spacing w:line="240" w:lineRule="exact"/>
              <w:jc w:val="center"/>
              <w:rPr>
                <w:rFonts w:ascii="仿宋_GB2312" w:eastAsia="仿宋_GB2312" w:hAnsi="宋体"/>
                <w:color w:val="000000"/>
                <w:kern w:val="0"/>
                <w:szCs w:val="21"/>
              </w:rPr>
            </w:pPr>
            <w:r>
              <w:rPr>
                <w:rFonts w:ascii="仿宋_GB2312" w:eastAsia="仿宋_GB2312" w:hAnsi="宋体" w:hint="eastAsia"/>
                <w:color w:val="000000"/>
              </w:rPr>
              <w:t>9</w:t>
            </w:r>
            <w:r>
              <w:rPr>
                <w:rFonts w:ascii="仿宋_GB2312" w:eastAsia="仿宋_GB2312" w:hAnsi="宋体" w:hint="eastAsia"/>
                <w:color w:val="000000"/>
              </w:rPr>
              <w:t>0.9</w:t>
            </w:r>
          </w:p>
        </w:tc>
        <w:tc>
          <w:tcPr>
            <w:tcW w:w="1323" w:type="dxa"/>
            <w:gridSpan w:val="2"/>
            <w:vAlign w:val="center"/>
          </w:tcPr>
          <w:p w:rsidR="00421A46" w:rsidRDefault="00421A46">
            <w:pPr>
              <w:widowControl/>
              <w:spacing w:line="240" w:lineRule="exact"/>
              <w:jc w:val="center"/>
              <w:rPr>
                <w:rFonts w:ascii="仿宋_GB2312" w:eastAsia="仿宋_GB2312" w:hAnsi="宋体"/>
                <w:kern w:val="0"/>
                <w:szCs w:val="21"/>
              </w:rPr>
            </w:pPr>
          </w:p>
        </w:tc>
      </w:tr>
    </w:tbl>
    <w:p w:rsidR="00421A46" w:rsidRDefault="00421A46">
      <w:pPr>
        <w:rPr>
          <w:rFonts w:ascii="仿宋_GB2312" w:eastAsia="仿宋_GB2312"/>
          <w:vanish/>
          <w:sz w:val="32"/>
          <w:szCs w:val="32"/>
        </w:rPr>
      </w:pPr>
    </w:p>
    <w:p w:rsidR="00421A46" w:rsidRDefault="00421A46">
      <w:pPr>
        <w:widowControl/>
        <w:jc w:val="left"/>
        <w:rPr>
          <w:rFonts w:ascii="仿宋_GB2312" w:eastAsia="仿宋_GB2312" w:hAnsi="宋体"/>
          <w:color w:val="000000"/>
          <w:kern w:val="0"/>
          <w:sz w:val="32"/>
          <w:szCs w:val="32"/>
        </w:rPr>
      </w:pPr>
    </w:p>
    <w:p w:rsidR="00421A46" w:rsidRDefault="00564E5B">
      <w:pPr>
        <w:widowControl/>
        <w:spacing w:line="520" w:lineRule="exact"/>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填报注意事项：</w:t>
      </w:r>
    </w:p>
    <w:p w:rsidR="00421A46" w:rsidRDefault="00564E5B">
      <w:pPr>
        <w:widowControl/>
        <w:spacing w:line="520" w:lineRule="exact"/>
        <w:ind w:firstLineChars="200" w:firstLine="640"/>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1.</w:t>
      </w:r>
      <w:r>
        <w:rPr>
          <w:rFonts w:ascii="仿宋_GB2312" w:eastAsia="仿宋_GB2312" w:hAnsi="宋体" w:hint="eastAsia"/>
          <w:color w:val="000000"/>
          <w:kern w:val="0"/>
          <w:sz w:val="32"/>
          <w:szCs w:val="32"/>
        </w:rPr>
        <w:t>得分一档最高不能超过该指标分值上限。</w:t>
      </w:r>
    </w:p>
    <w:p w:rsidR="00421A46" w:rsidRDefault="00564E5B">
      <w:pPr>
        <w:widowControl/>
        <w:spacing w:line="520" w:lineRule="exact"/>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 xml:space="preserve">    2.</w:t>
      </w:r>
      <w:r>
        <w:rPr>
          <w:rFonts w:ascii="仿宋_GB2312" w:eastAsia="仿宋_GB2312" w:hAnsi="宋体" w:hint="eastAsia"/>
          <w:color w:val="000000"/>
          <w:kern w:val="0"/>
          <w:sz w:val="32"/>
          <w:szCs w:val="32"/>
        </w:rPr>
        <w:t>定量指标若为正向指标，则得分计算方法应用全年实际值（</w:t>
      </w:r>
      <w:r>
        <w:rPr>
          <w:rFonts w:ascii="仿宋_GB2312" w:eastAsia="仿宋_GB2312" w:hAnsi="宋体" w:hint="eastAsia"/>
          <w:color w:val="000000"/>
          <w:kern w:val="0"/>
          <w:sz w:val="32"/>
          <w:szCs w:val="32"/>
        </w:rPr>
        <w:t>B</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年度指标值（</w:t>
      </w:r>
      <w:r>
        <w:rPr>
          <w:rFonts w:ascii="仿宋_GB2312" w:eastAsia="仿宋_GB2312" w:hAnsi="宋体" w:hint="eastAsia"/>
          <w:color w:val="000000"/>
          <w:kern w:val="0"/>
          <w:sz w:val="32"/>
          <w:szCs w:val="32"/>
        </w:rPr>
        <w:t>A</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该指标分值；若定量指标</w:t>
      </w:r>
      <w:r>
        <w:rPr>
          <w:rFonts w:ascii="仿宋_GB2312" w:eastAsia="仿宋_GB2312" w:hAnsi="宋体" w:hint="eastAsia"/>
          <w:color w:val="000000"/>
          <w:kern w:val="0"/>
          <w:sz w:val="32"/>
          <w:szCs w:val="32"/>
        </w:rPr>
        <w:lastRenderedPageBreak/>
        <w:t>为反向指标，则得分计算方法应用年度指标值（</w:t>
      </w:r>
      <w:r>
        <w:rPr>
          <w:rFonts w:ascii="仿宋_GB2312" w:eastAsia="仿宋_GB2312" w:hAnsi="宋体" w:hint="eastAsia"/>
          <w:color w:val="000000"/>
          <w:kern w:val="0"/>
          <w:sz w:val="32"/>
          <w:szCs w:val="32"/>
        </w:rPr>
        <w:t>A</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全年实际值（</w:t>
      </w:r>
      <w:r>
        <w:rPr>
          <w:rFonts w:ascii="仿宋_GB2312" w:eastAsia="仿宋_GB2312" w:hAnsi="宋体" w:hint="eastAsia"/>
          <w:color w:val="000000"/>
          <w:kern w:val="0"/>
          <w:sz w:val="32"/>
          <w:szCs w:val="32"/>
        </w:rPr>
        <w:t>B</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该指标分值。若年初指标值设定偏低，则得分计算方法应用（全年实际值（</w:t>
      </w:r>
      <w:r>
        <w:rPr>
          <w:rFonts w:ascii="仿宋_GB2312" w:eastAsia="仿宋_GB2312" w:hAnsi="宋体" w:hint="eastAsia"/>
          <w:color w:val="000000"/>
          <w:kern w:val="0"/>
          <w:sz w:val="32"/>
          <w:szCs w:val="32"/>
        </w:rPr>
        <w:t>B</w:t>
      </w:r>
      <w:r>
        <w:rPr>
          <w:rFonts w:ascii="仿宋_GB2312" w:eastAsia="仿宋_GB2312" w:hAnsi="宋体" w:hint="eastAsia"/>
          <w:color w:val="000000"/>
          <w:kern w:val="0"/>
          <w:sz w:val="32"/>
          <w:szCs w:val="32"/>
        </w:rPr>
        <w:t>）—年度指标值（</w:t>
      </w:r>
      <w:r>
        <w:rPr>
          <w:rFonts w:ascii="仿宋_GB2312" w:eastAsia="仿宋_GB2312" w:hAnsi="宋体" w:hint="eastAsia"/>
          <w:color w:val="000000"/>
          <w:kern w:val="0"/>
          <w:sz w:val="32"/>
          <w:szCs w:val="32"/>
        </w:rPr>
        <w:t>A</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年度指标值（</w:t>
      </w:r>
      <w:r>
        <w:rPr>
          <w:rFonts w:ascii="仿宋_GB2312" w:eastAsia="仿宋_GB2312" w:hAnsi="宋体" w:hint="eastAsia"/>
          <w:color w:val="000000"/>
          <w:kern w:val="0"/>
          <w:sz w:val="32"/>
          <w:szCs w:val="32"/>
        </w:rPr>
        <w:t>A</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*100%</w:t>
      </w:r>
      <w:r>
        <w:rPr>
          <w:rFonts w:ascii="仿宋_GB2312" w:eastAsia="仿宋_GB2312" w:hAnsi="宋体" w:hint="eastAsia"/>
          <w:color w:val="000000"/>
          <w:kern w:val="0"/>
          <w:sz w:val="32"/>
          <w:szCs w:val="32"/>
        </w:rPr>
        <w:t>。若计算结果在</w:t>
      </w:r>
      <w:r>
        <w:rPr>
          <w:rFonts w:ascii="仿宋_GB2312" w:eastAsia="仿宋_GB2312" w:hAnsi="宋体" w:hint="eastAsia"/>
          <w:color w:val="000000"/>
          <w:kern w:val="0"/>
          <w:sz w:val="32"/>
          <w:szCs w:val="32"/>
        </w:rPr>
        <w:t>200%-300%</w:t>
      </w:r>
      <w:r>
        <w:rPr>
          <w:rFonts w:ascii="仿宋_GB2312" w:eastAsia="仿宋_GB2312" w:hAnsi="宋体" w:hint="eastAsia"/>
          <w:color w:val="000000"/>
          <w:kern w:val="0"/>
          <w:sz w:val="32"/>
          <w:szCs w:val="32"/>
        </w:rPr>
        <w:t>（含</w:t>
      </w:r>
      <w:r>
        <w:rPr>
          <w:rFonts w:ascii="仿宋_GB2312" w:eastAsia="仿宋_GB2312" w:hAnsi="宋体" w:hint="eastAsia"/>
          <w:color w:val="000000"/>
          <w:kern w:val="0"/>
          <w:sz w:val="32"/>
          <w:szCs w:val="32"/>
        </w:rPr>
        <w:t>200%</w:t>
      </w:r>
      <w:r>
        <w:rPr>
          <w:rFonts w:ascii="仿宋_GB2312" w:eastAsia="仿宋_GB2312" w:hAnsi="宋体" w:hint="eastAsia"/>
          <w:color w:val="000000"/>
          <w:kern w:val="0"/>
          <w:sz w:val="32"/>
          <w:szCs w:val="32"/>
        </w:rPr>
        <w:t>）区间，则按照该指标分值的</w:t>
      </w:r>
      <w:r>
        <w:rPr>
          <w:rFonts w:ascii="仿宋_GB2312" w:eastAsia="仿宋_GB2312" w:hAnsi="宋体" w:hint="eastAsia"/>
          <w:color w:val="000000"/>
          <w:kern w:val="0"/>
          <w:sz w:val="32"/>
          <w:szCs w:val="32"/>
        </w:rPr>
        <w:t>10%</w:t>
      </w:r>
      <w:r>
        <w:rPr>
          <w:rFonts w:ascii="仿宋_GB2312" w:eastAsia="仿宋_GB2312" w:hAnsi="宋体" w:hint="eastAsia"/>
          <w:color w:val="000000"/>
          <w:kern w:val="0"/>
          <w:sz w:val="32"/>
          <w:szCs w:val="32"/>
        </w:rPr>
        <w:t>扣分；计算结果在</w:t>
      </w:r>
      <w:r>
        <w:rPr>
          <w:rFonts w:ascii="仿宋_GB2312" w:eastAsia="仿宋_GB2312" w:hAnsi="宋体" w:hint="eastAsia"/>
          <w:color w:val="000000"/>
          <w:kern w:val="0"/>
          <w:sz w:val="32"/>
          <w:szCs w:val="32"/>
        </w:rPr>
        <w:t>300%-500%</w:t>
      </w:r>
      <w:r>
        <w:rPr>
          <w:rFonts w:ascii="仿宋_GB2312" w:eastAsia="仿宋_GB2312" w:hAnsi="宋体" w:hint="eastAsia"/>
          <w:color w:val="000000"/>
          <w:kern w:val="0"/>
          <w:sz w:val="32"/>
          <w:szCs w:val="32"/>
        </w:rPr>
        <w:t>（含</w:t>
      </w:r>
      <w:r>
        <w:rPr>
          <w:rFonts w:ascii="仿宋_GB2312" w:eastAsia="仿宋_GB2312" w:hAnsi="宋体" w:hint="eastAsia"/>
          <w:color w:val="000000"/>
          <w:kern w:val="0"/>
          <w:sz w:val="32"/>
          <w:szCs w:val="32"/>
        </w:rPr>
        <w:t>300%</w:t>
      </w:r>
      <w:r>
        <w:rPr>
          <w:rFonts w:ascii="仿宋_GB2312" w:eastAsia="仿宋_GB2312" w:hAnsi="宋体" w:hint="eastAsia"/>
          <w:color w:val="000000"/>
          <w:kern w:val="0"/>
          <w:sz w:val="32"/>
          <w:szCs w:val="32"/>
        </w:rPr>
        <w:t>）区间，则按照该指标分值的</w:t>
      </w:r>
      <w:r>
        <w:rPr>
          <w:rFonts w:ascii="仿宋_GB2312" w:eastAsia="仿宋_GB2312" w:hAnsi="宋体" w:hint="eastAsia"/>
          <w:color w:val="000000"/>
          <w:kern w:val="0"/>
          <w:sz w:val="32"/>
          <w:szCs w:val="32"/>
        </w:rPr>
        <w:t>20%</w:t>
      </w:r>
      <w:r>
        <w:rPr>
          <w:rFonts w:ascii="仿宋_GB2312" w:eastAsia="仿宋_GB2312" w:hAnsi="宋体" w:hint="eastAsia"/>
          <w:color w:val="000000"/>
          <w:kern w:val="0"/>
          <w:sz w:val="32"/>
          <w:szCs w:val="32"/>
        </w:rPr>
        <w:t>扣分；计算结果高于</w:t>
      </w:r>
      <w:r>
        <w:rPr>
          <w:rFonts w:ascii="仿宋_GB2312" w:eastAsia="仿宋_GB2312" w:hAnsi="宋体" w:hint="eastAsia"/>
          <w:color w:val="000000"/>
          <w:kern w:val="0"/>
          <w:sz w:val="32"/>
          <w:szCs w:val="32"/>
        </w:rPr>
        <w:t>500%</w:t>
      </w:r>
      <w:r>
        <w:rPr>
          <w:rFonts w:ascii="仿宋_GB2312" w:eastAsia="仿宋_GB2312" w:hAnsi="宋体" w:hint="eastAsia"/>
          <w:color w:val="000000"/>
          <w:kern w:val="0"/>
          <w:sz w:val="32"/>
          <w:szCs w:val="32"/>
        </w:rPr>
        <w:t>（含</w:t>
      </w:r>
      <w:r>
        <w:rPr>
          <w:rFonts w:ascii="仿宋_GB2312" w:eastAsia="仿宋_GB2312" w:hAnsi="宋体" w:hint="eastAsia"/>
          <w:color w:val="000000"/>
          <w:kern w:val="0"/>
          <w:sz w:val="32"/>
          <w:szCs w:val="32"/>
        </w:rPr>
        <w:t>500%</w:t>
      </w:r>
      <w:r>
        <w:rPr>
          <w:rFonts w:ascii="仿宋_GB2312" w:eastAsia="仿宋_GB2312" w:hAnsi="宋体" w:hint="eastAsia"/>
          <w:color w:val="000000"/>
          <w:kern w:val="0"/>
          <w:sz w:val="32"/>
          <w:szCs w:val="32"/>
        </w:rPr>
        <w:t>），则按照该指标分值的</w:t>
      </w:r>
      <w:r>
        <w:rPr>
          <w:rFonts w:ascii="仿宋_GB2312" w:eastAsia="仿宋_GB2312" w:hAnsi="宋体" w:hint="eastAsia"/>
          <w:color w:val="000000"/>
          <w:kern w:val="0"/>
          <w:sz w:val="32"/>
          <w:szCs w:val="32"/>
        </w:rPr>
        <w:t>30</w:t>
      </w: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扣分。</w:t>
      </w:r>
    </w:p>
    <w:p w:rsidR="00421A46" w:rsidRDefault="00564E5B">
      <w:pPr>
        <w:spacing w:line="520" w:lineRule="exact"/>
        <w:ind w:firstLineChars="200" w:firstLine="640"/>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3.</w:t>
      </w:r>
      <w:r>
        <w:rPr>
          <w:rFonts w:ascii="仿宋_GB2312" w:eastAsia="仿宋_GB2312" w:hAnsi="宋体" w:hint="eastAsia"/>
          <w:color w:val="000000"/>
          <w:kern w:val="0"/>
          <w:sz w:val="32"/>
          <w:szCs w:val="32"/>
        </w:rPr>
        <w:t>请在“偏差原因分析及改进措施”中说明偏离目标、不能完成目标的原因及拟采取的措施。</w:t>
      </w:r>
    </w:p>
    <w:p w:rsidR="00421A46" w:rsidRDefault="00564E5B">
      <w:pPr>
        <w:spacing w:line="520" w:lineRule="exact"/>
        <w:ind w:firstLineChars="200" w:firstLine="640"/>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4.90</w:t>
      </w:r>
      <w:r>
        <w:rPr>
          <w:rFonts w:ascii="仿宋_GB2312" w:eastAsia="仿宋_GB2312" w:hAnsi="宋体" w:hint="eastAsia"/>
          <w:color w:val="000000"/>
          <w:kern w:val="0"/>
          <w:sz w:val="32"/>
          <w:szCs w:val="32"/>
        </w:rPr>
        <w:t>（含）</w:t>
      </w:r>
      <w:r>
        <w:rPr>
          <w:rFonts w:ascii="仿宋_GB2312" w:eastAsia="仿宋_GB2312" w:hAnsi="宋体" w:hint="eastAsia"/>
          <w:color w:val="000000"/>
          <w:kern w:val="0"/>
          <w:sz w:val="32"/>
          <w:szCs w:val="32"/>
        </w:rPr>
        <w:t>-100</w:t>
      </w:r>
      <w:r>
        <w:rPr>
          <w:rFonts w:ascii="仿宋_GB2312" w:eastAsia="仿宋_GB2312" w:hAnsi="宋体" w:hint="eastAsia"/>
          <w:color w:val="000000"/>
          <w:kern w:val="0"/>
          <w:sz w:val="32"/>
          <w:szCs w:val="32"/>
        </w:rPr>
        <w:t>分为优、</w:t>
      </w:r>
      <w:r>
        <w:rPr>
          <w:rFonts w:ascii="仿宋_GB2312" w:eastAsia="仿宋_GB2312" w:hAnsi="宋体" w:hint="eastAsia"/>
          <w:color w:val="000000"/>
          <w:kern w:val="0"/>
          <w:sz w:val="32"/>
          <w:szCs w:val="32"/>
        </w:rPr>
        <w:t>80</w:t>
      </w:r>
      <w:r>
        <w:rPr>
          <w:rFonts w:ascii="仿宋_GB2312" w:eastAsia="仿宋_GB2312" w:hAnsi="宋体" w:hint="eastAsia"/>
          <w:color w:val="000000"/>
          <w:kern w:val="0"/>
          <w:sz w:val="32"/>
          <w:szCs w:val="32"/>
        </w:rPr>
        <w:t>（含）</w:t>
      </w:r>
      <w:r>
        <w:rPr>
          <w:rFonts w:ascii="仿宋_GB2312" w:eastAsia="仿宋_GB2312" w:hAnsi="宋体" w:hint="eastAsia"/>
          <w:color w:val="000000"/>
          <w:kern w:val="0"/>
          <w:sz w:val="32"/>
          <w:szCs w:val="32"/>
        </w:rPr>
        <w:t>-90</w:t>
      </w:r>
      <w:r>
        <w:rPr>
          <w:rFonts w:ascii="仿宋_GB2312" w:eastAsia="仿宋_GB2312" w:hAnsi="宋体" w:hint="eastAsia"/>
          <w:color w:val="000000"/>
          <w:kern w:val="0"/>
          <w:sz w:val="32"/>
          <w:szCs w:val="32"/>
        </w:rPr>
        <w:t>分为良、</w:t>
      </w:r>
      <w:r>
        <w:rPr>
          <w:rFonts w:ascii="仿宋_GB2312" w:eastAsia="仿宋_GB2312" w:hAnsi="宋体" w:hint="eastAsia"/>
          <w:color w:val="000000"/>
          <w:kern w:val="0"/>
          <w:sz w:val="32"/>
          <w:szCs w:val="32"/>
        </w:rPr>
        <w:t>60</w:t>
      </w:r>
      <w:r>
        <w:rPr>
          <w:rFonts w:ascii="仿宋_GB2312" w:eastAsia="仿宋_GB2312" w:hAnsi="宋体" w:hint="eastAsia"/>
          <w:color w:val="000000"/>
          <w:kern w:val="0"/>
          <w:sz w:val="32"/>
          <w:szCs w:val="32"/>
        </w:rPr>
        <w:t>（含）</w:t>
      </w:r>
      <w:r>
        <w:rPr>
          <w:rFonts w:ascii="仿宋_GB2312" w:eastAsia="仿宋_GB2312" w:hAnsi="宋体" w:hint="eastAsia"/>
          <w:color w:val="000000"/>
          <w:kern w:val="0"/>
          <w:sz w:val="32"/>
          <w:szCs w:val="32"/>
        </w:rPr>
        <w:t>-80</w:t>
      </w:r>
      <w:r>
        <w:rPr>
          <w:rFonts w:ascii="仿宋_GB2312" w:eastAsia="仿宋_GB2312" w:hAnsi="宋体" w:hint="eastAsia"/>
          <w:color w:val="000000"/>
          <w:kern w:val="0"/>
          <w:sz w:val="32"/>
          <w:szCs w:val="32"/>
        </w:rPr>
        <w:t>分为中、</w:t>
      </w:r>
      <w:r>
        <w:rPr>
          <w:rFonts w:ascii="仿宋_GB2312" w:eastAsia="仿宋_GB2312" w:hAnsi="宋体" w:hint="eastAsia"/>
          <w:color w:val="000000"/>
          <w:kern w:val="0"/>
          <w:sz w:val="32"/>
          <w:szCs w:val="32"/>
        </w:rPr>
        <w:t>60</w:t>
      </w:r>
      <w:r>
        <w:rPr>
          <w:rFonts w:ascii="仿宋_GB2312" w:eastAsia="仿宋_GB2312" w:hAnsi="宋体" w:hint="eastAsia"/>
          <w:color w:val="000000"/>
          <w:kern w:val="0"/>
          <w:sz w:val="32"/>
          <w:szCs w:val="32"/>
        </w:rPr>
        <w:t>分以下为差。</w:t>
      </w:r>
    </w:p>
    <w:p w:rsidR="00421A46" w:rsidRDefault="00421A46"/>
    <w:sectPr w:rsidR="00421A4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E5B" w:rsidRDefault="00564E5B" w:rsidP="009B4020">
      <w:r>
        <w:separator/>
      </w:r>
    </w:p>
  </w:endnote>
  <w:endnote w:type="continuationSeparator" w:id="0">
    <w:p w:rsidR="00564E5B" w:rsidRDefault="00564E5B" w:rsidP="009B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E5B" w:rsidRDefault="00564E5B" w:rsidP="009B4020">
      <w:r>
        <w:separator/>
      </w:r>
    </w:p>
  </w:footnote>
  <w:footnote w:type="continuationSeparator" w:id="0">
    <w:p w:rsidR="00564E5B" w:rsidRDefault="00564E5B" w:rsidP="009B40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YTBlYTgzMzNkMTU4NTdhNTRiMWZhYmM1MTlhZGIifQ=="/>
  </w:docVars>
  <w:rsids>
    <w:rsidRoot w:val="00421A46"/>
    <w:rsid w:val="00266592"/>
    <w:rsid w:val="00421A46"/>
    <w:rsid w:val="00564E5B"/>
    <w:rsid w:val="009B4020"/>
    <w:rsid w:val="22E90157"/>
    <w:rsid w:val="382E5628"/>
    <w:rsid w:val="717E6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C5809-A8D6-4A6C-8C4B-07CB38C4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默认段落字体1"/>
    <w:autoRedefine/>
    <w:qFormat/>
  </w:style>
  <w:style w:type="table" w:customStyle="1" w:styleId="10">
    <w:name w:val="普通表格1"/>
    <w:tblPr>
      <w:tblCellMar>
        <w:top w:w="0" w:type="dxa"/>
        <w:left w:w="0" w:type="dxa"/>
        <w:bottom w:w="0" w:type="dxa"/>
        <w:right w:w="0" w:type="dxa"/>
      </w:tblCellMar>
    </w:tblPr>
  </w:style>
  <w:style w:type="paragraph" w:customStyle="1" w:styleId="11">
    <w:name w:val="页脚1"/>
    <w:basedOn w:val="a"/>
    <w:link w:val="Char"/>
    <w:autoRedefine/>
    <w:qFormat/>
    <w:pPr>
      <w:tabs>
        <w:tab w:val="center" w:pos="4153"/>
        <w:tab w:val="right" w:pos="8306"/>
      </w:tabs>
      <w:snapToGrid w:val="0"/>
      <w:jc w:val="left"/>
    </w:pPr>
    <w:rPr>
      <w:sz w:val="18"/>
      <w:szCs w:val="18"/>
    </w:rPr>
  </w:style>
  <w:style w:type="character" w:customStyle="1" w:styleId="Char">
    <w:name w:val="页脚 Char"/>
    <w:link w:val="11"/>
    <w:autoRedefine/>
    <w:semiHidden/>
    <w:qFormat/>
    <w:rPr>
      <w:sz w:val="18"/>
      <w:szCs w:val="18"/>
    </w:rPr>
  </w:style>
  <w:style w:type="paragraph" w:customStyle="1" w:styleId="12">
    <w:name w:val="页眉1"/>
    <w:basedOn w:val="a"/>
    <w:link w:val="Char0"/>
    <w:autoRedefine/>
    <w:qFormat/>
    <w:pPr>
      <w:pBdr>
        <w:bottom w:val="single" w:sz="6" w:space="1" w:color="000000"/>
      </w:pBdr>
      <w:tabs>
        <w:tab w:val="center" w:pos="4153"/>
        <w:tab w:val="right" w:pos="8306"/>
      </w:tabs>
      <w:snapToGrid w:val="0"/>
      <w:jc w:val="center"/>
    </w:pPr>
    <w:rPr>
      <w:sz w:val="18"/>
      <w:szCs w:val="18"/>
    </w:rPr>
  </w:style>
  <w:style w:type="character" w:customStyle="1" w:styleId="Char0">
    <w:name w:val="页眉 Char"/>
    <w:link w:val="12"/>
    <w:autoRedefine/>
    <w:semiHidden/>
    <w:qFormat/>
    <w:rPr>
      <w:sz w:val="18"/>
      <w:szCs w:val="18"/>
    </w:rPr>
  </w:style>
  <w:style w:type="paragraph" w:styleId="a3">
    <w:name w:val="Balloon Text"/>
    <w:basedOn w:val="a"/>
    <w:link w:val="a4"/>
    <w:rsid w:val="009B4020"/>
    <w:rPr>
      <w:sz w:val="18"/>
      <w:szCs w:val="18"/>
    </w:rPr>
  </w:style>
  <w:style w:type="character" w:customStyle="1" w:styleId="a4">
    <w:name w:val="批注框文本 字符"/>
    <w:basedOn w:val="a0"/>
    <w:link w:val="a3"/>
    <w:rsid w:val="009B4020"/>
    <w:rPr>
      <w:kern w:val="2"/>
      <w:sz w:val="18"/>
      <w:szCs w:val="18"/>
    </w:rPr>
  </w:style>
  <w:style w:type="paragraph" w:styleId="a5">
    <w:name w:val="header"/>
    <w:basedOn w:val="a"/>
    <w:link w:val="a6"/>
    <w:rsid w:val="009B402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9B4020"/>
    <w:rPr>
      <w:kern w:val="2"/>
      <w:sz w:val="18"/>
      <w:szCs w:val="18"/>
    </w:rPr>
  </w:style>
  <w:style w:type="paragraph" w:styleId="a7">
    <w:name w:val="footer"/>
    <w:basedOn w:val="a"/>
    <w:link w:val="a8"/>
    <w:rsid w:val="009B4020"/>
    <w:pPr>
      <w:tabs>
        <w:tab w:val="center" w:pos="4153"/>
        <w:tab w:val="right" w:pos="8306"/>
      </w:tabs>
      <w:snapToGrid w:val="0"/>
      <w:jc w:val="left"/>
    </w:pPr>
    <w:rPr>
      <w:sz w:val="18"/>
      <w:szCs w:val="18"/>
    </w:rPr>
  </w:style>
  <w:style w:type="character" w:customStyle="1" w:styleId="a8">
    <w:name w:val="页脚 字符"/>
    <w:basedOn w:val="a0"/>
    <w:link w:val="a7"/>
    <w:rsid w:val="009B402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331</Words>
  <Characters>1887</Characters>
  <Application>Microsoft Office Word</Application>
  <DocSecurity>0</DocSecurity>
  <Lines>15</Lines>
  <Paragraphs>4</Paragraphs>
  <ScaleCrop>false</ScaleCrop>
  <Company>Microsoft</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瑶瑶</dc:creator>
  <cp:lastModifiedBy>Lenovo</cp:lastModifiedBy>
  <cp:revision>1</cp:revision>
  <dcterms:created xsi:type="dcterms:W3CDTF">2024-04-26T16:54:00Z</dcterms:created>
  <dcterms:modified xsi:type="dcterms:W3CDTF">2024-05-06T05:44:00Z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B2643AE002BD4C5A890A2C50094BE058_13</vt:lpwstr>
  </property>
</Properties>
</file>